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9" w:rsidRDefault="00383169">
      <w:pPr>
        <w:pStyle w:val="1"/>
        <w:spacing w:line="240" w:lineRule="auto"/>
        <w:ind w:left="5500" w:firstLine="0"/>
      </w:pPr>
      <w:r>
        <w:t>ПРИЛОЖЕНИЕ</w:t>
      </w:r>
    </w:p>
    <w:p w:rsidR="00EC07E9" w:rsidRDefault="00383169">
      <w:pPr>
        <w:pStyle w:val="1"/>
        <w:spacing w:line="240" w:lineRule="auto"/>
        <w:ind w:left="4520" w:firstLine="0"/>
      </w:pPr>
      <w:r>
        <w:t>к постановлению Правительства</w:t>
      </w:r>
    </w:p>
    <w:p w:rsidR="00EC07E9" w:rsidRDefault="00383169">
      <w:pPr>
        <w:pStyle w:val="1"/>
        <w:spacing w:line="240" w:lineRule="auto"/>
        <w:ind w:left="5020" w:firstLine="0"/>
      </w:pPr>
      <w:r>
        <w:t>Нижегородской области</w:t>
      </w:r>
    </w:p>
    <w:p w:rsidR="00EC07E9" w:rsidRDefault="00383169">
      <w:pPr>
        <w:pStyle w:val="20"/>
        <w:tabs>
          <w:tab w:val="left" w:pos="5468"/>
          <w:tab w:val="left" w:pos="6792"/>
        </w:tabs>
        <w:spacing w:after="320" w:line="214" w:lineRule="auto"/>
        <w:ind w:left="4860"/>
        <w:rPr>
          <w:sz w:val="20"/>
          <w:szCs w:val="20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0"/>
          <w:szCs w:val="20"/>
        </w:rPr>
        <w:t>23.01.2023</w:t>
      </w:r>
      <w:r>
        <w:rPr>
          <w:sz w:val="20"/>
          <w:szCs w:val="20"/>
        </w:rPr>
        <w:tab/>
        <w:t>№ 43</w:t>
      </w:r>
    </w:p>
    <w:p w:rsidR="00EC07E9" w:rsidRDefault="00383169">
      <w:pPr>
        <w:pStyle w:val="1"/>
        <w:spacing w:line="240" w:lineRule="auto"/>
        <w:ind w:firstLine="0"/>
        <w:jc w:val="center"/>
      </w:pPr>
      <w:r>
        <w:t>«УТВЕРЖДЕН</w:t>
      </w:r>
    </w:p>
    <w:p w:rsidR="00EC07E9" w:rsidRDefault="00383169">
      <w:pPr>
        <w:pStyle w:val="1"/>
        <w:spacing w:after="320" w:line="240" w:lineRule="auto"/>
        <w:ind w:firstLine="0"/>
        <w:jc w:val="center"/>
      </w:pPr>
      <w:r>
        <w:t>постановлением Правительства</w:t>
      </w:r>
      <w:r>
        <w:br/>
        <w:t>Нижегородской области</w:t>
      </w:r>
      <w:r>
        <w:br/>
        <w:t>от 25 апреля 2013 г. № 261</w:t>
      </w:r>
    </w:p>
    <w:p w:rsidR="00EC07E9" w:rsidRDefault="00383169">
      <w:pPr>
        <w:pStyle w:val="1"/>
        <w:spacing w:line="240" w:lineRule="auto"/>
        <w:ind w:firstLine="0"/>
        <w:jc w:val="center"/>
      </w:pPr>
      <w:r>
        <w:rPr>
          <w:b/>
          <w:bCs/>
        </w:rPr>
        <w:t>ПОРЯДОК</w:t>
      </w:r>
    </w:p>
    <w:p w:rsidR="00EC07E9" w:rsidRDefault="00383169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отбора субъектов малого и среднего предпринимательства,</w:t>
      </w:r>
      <w:r>
        <w:rPr>
          <w:b/>
          <w:bCs/>
        </w:rPr>
        <w:br/>
        <w:t xml:space="preserve">осуществляющих на </w:t>
      </w:r>
      <w:r>
        <w:rPr>
          <w:b/>
          <w:bCs/>
        </w:rPr>
        <w:t>территории Нижегородской области инновационную</w:t>
      </w:r>
      <w:r>
        <w:rPr>
          <w:b/>
          <w:bCs/>
        </w:rPr>
        <w:br/>
        <w:t>деятельность, для предоставления им в аренду нежилых помещений в</w:t>
      </w:r>
      <w:r>
        <w:rPr>
          <w:b/>
          <w:bCs/>
        </w:rPr>
        <w:br/>
        <w:t>бизнес-инкубаторе и условия предоставления в аренду нежилых</w:t>
      </w:r>
      <w:r>
        <w:rPr>
          <w:b/>
          <w:bCs/>
        </w:rPr>
        <w:br/>
        <w:t>помещений в бизнес-инкубаторе</w:t>
      </w:r>
    </w:p>
    <w:p w:rsidR="00EC07E9" w:rsidRDefault="00383169">
      <w:pPr>
        <w:pStyle w:val="1"/>
        <w:numPr>
          <w:ilvl w:val="0"/>
          <w:numId w:val="1"/>
        </w:numPr>
        <w:tabs>
          <w:tab w:val="left" w:pos="323"/>
        </w:tabs>
        <w:spacing w:after="260"/>
        <w:ind w:firstLine="0"/>
        <w:jc w:val="center"/>
      </w:pPr>
      <w:r>
        <w:rPr>
          <w:b/>
          <w:bCs/>
        </w:rPr>
        <w:t>Общие положения.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79"/>
          <w:tab w:val="left" w:pos="1681"/>
        </w:tabs>
        <w:ind w:firstLine="560"/>
        <w:jc w:val="both"/>
      </w:pPr>
      <w:r>
        <w:t>Настоящий Порядок разработан в соотве</w:t>
      </w:r>
      <w:r>
        <w:t>тствии с Гражданским кодексом Российской Федерации, Федеральным законом от 24 июля 2007 г. № 209-ФЗ «О развитии малого и среднего предпринимательства в Российской Федерации», Законом Нижегородской области от 14 февраля 2006 г. № 4-З «О государственной подд</w:t>
      </w:r>
      <w:r>
        <w:t>ержке инновационной деятельности в Нижегородской области», постановлением Правительства Нижегородской области от 3 июля 2012 г. №</w:t>
      </w:r>
      <w:r>
        <w:tab/>
        <w:t>399 «О порядке предоставления имущества, находящегося в</w:t>
      </w:r>
    </w:p>
    <w:p w:rsidR="00EC07E9" w:rsidRDefault="00383169">
      <w:pPr>
        <w:pStyle w:val="1"/>
        <w:ind w:firstLine="0"/>
        <w:jc w:val="both"/>
      </w:pPr>
      <w:r>
        <w:t>государственной собственности Нижегородской области, в аренду», в целя</w:t>
      </w:r>
      <w:r>
        <w:t>х реализации государственной программы «Развитие предпринимательства Нижегородской области», утвержденной постановлением Правительства Нижегородской области от 29 апреля 2014 г. № 290, и стимулирования развития предпринимательской деятельности в инновацион</w:t>
      </w:r>
      <w:r>
        <w:t>ной сфере на территории Нижегородской области и определяет механизм отбора субъектов малого и среднего предпринимательства, осуществляющих на территории Нижегородской области инновационную деятельность, для предоставления им в аренду нежилых помещений, нах</w:t>
      </w:r>
      <w:r>
        <w:t>одящихся в собственности Нижегородской области, и закрепленных за государственным учреждением «Нижегородский инновационный бизнес-инкубатор» (далее - ГУ «НИБИ») и расположенных по адресу: г. Нижний Новгород, ул. Ларина, д. 22, Г (далее соответственно - неж</w:t>
      </w:r>
      <w:r>
        <w:t>илые помещения, бизнес-инкубатор), а также условия предоставления в аренду нежилых помещений в бизнес-инкубаторе.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681"/>
        </w:tabs>
        <w:ind w:firstLine="560"/>
        <w:jc w:val="both"/>
      </w:pPr>
      <w:r>
        <w:t>Для целей настоящего Порядка:</w:t>
      </w:r>
    </w:p>
    <w:p w:rsidR="00EC07E9" w:rsidRDefault="00383169">
      <w:pPr>
        <w:pStyle w:val="1"/>
        <w:ind w:firstLine="560"/>
        <w:jc w:val="both"/>
      </w:pPr>
      <w:r>
        <w:t xml:space="preserve">понятие «субъекты малого и среднего предпринимательства» используется в </w:t>
      </w:r>
      <w:r>
        <w:lastRenderedPageBreak/>
        <w:t xml:space="preserve">значении, определенном Федеральным </w:t>
      </w:r>
      <w:r>
        <w:t>законом от 24 июля 2007 г. № 209-ФЗ «О развитии малого и среднего предпринимательства в Российской Федерации» (далее - Федеральный закон № 209-ФЗ);</w:t>
      </w:r>
    </w:p>
    <w:p w:rsidR="00EC07E9" w:rsidRDefault="00383169">
      <w:pPr>
        <w:pStyle w:val="1"/>
        <w:ind w:firstLine="560"/>
        <w:jc w:val="both"/>
      </w:pPr>
      <w:r>
        <w:t>понятия «инновационная деятельность», «инновационный проект», «коммерциализация научных и (или) научно-техни</w:t>
      </w:r>
      <w:r>
        <w:t>ческих результатов» используются в значениях, определенных Законом Нижегородской области от 14 февраля 2006 г. № 4-З «О государственной поддержке инновационной деятельности в Нижегородской области».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r>
        <w:t>Нежилые помещения в бизнес-инкубаторе предоставляются в а</w:t>
      </w:r>
      <w:r>
        <w:t>ренду без проведения торгов субъектам малого и среднего предпринимательства, прошедшим отбор на право заключения договоров аренды нежилых помещений в бизнес-инкубаторе с предоставлением льгот по арендной плате за пользование нежилыми помещениями (далее - о</w:t>
      </w:r>
      <w:r>
        <w:t>тбор) в соответствии с настоящим Порядком.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r>
        <w:t>Право на участие в отборе имеют субъекты малого и среднего предпринимательства, отнесенные к таковым в соответствии со статьей 4 Федерального закона № 209-ФЗ, осуществляющие на территории Нижегородской области инн</w:t>
      </w:r>
      <w:r>
        <w:t>овационную деятельность и реализующие инновационный проект.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r>
        <w:t>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розничная или оптовая торговля;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услуги адвокатов;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нотариа</w:t>
      </w:r>
      <w:r>
        <w:t>льная деятельность;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ломбарды;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бытовые услуги;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984"/>
        </w:tabs>
        <w:ind w:firstLine="560"/>
        <w:jc w:val="both"/>
      </w:pPr>
      <w:r>
        <w:t>услуги по ремонту, техническому обслуживанию и мойке автотранспортных средств;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медицинские и ветеринарные услуги;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984"/>
        </w:tabs>
        <w:ind w:firstLine="560"/>
        <w:jc w:val="both"/>
      </w:pPr>
      <w:r>
        <w:t>общественное питание (кроме столовых для работников бизнес- инкубатора и компаний, размещенных в</w:t>
      </w:r>
      <w:r>
        <w:t xml:space="preserve"> нем);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операции с недвижимостью, включая оказание посреднических услуг;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798"/>
        </w:tabs>
        <w:ind w:firstLine="560"/>
        <w:jc w:val="both"/>
      </w:pPr>
      <w:r>
        <w:t>производство подакцизных товаров, за исключением изготовления ювелирных изделий;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добыча и реализация полезных ископаемых;</w:t>
      </w:r>
    </w:p>
    <w:p w:rsidR="00EC07E9" w:rsidRDefault="00383169">
      <w:pPr>
        <w:pStyle w:val="1"/>
        <w:numPr>
          <w:ilvl w:val="0"/>
          <w:numId w:val="2"/>
        </w:numPr>
        <w:tabs>
          <w:tab w:val="left" w:pos="811"/>
        </w:tabs>
        <w:ind w:firstLine="560"/>
        <w:jc w:val="both"/>
      </w:pPr>
      <w:r>
        <w:t>игорный бизнес.</w:t>
      </w:r>
    </w:p>
    <w:p w:rsidR="00EC07E9" w:rsidRPr="004D5665" w:rsidRDefault="00383169">
      <w:pPr>
        <w:pStyle w:val="1"/>
        <w:numPr>
          <w:ilvl w:val="0"/>
          <w:numId w:val="1"/>
        </w:numPr>
        <w:tabs>
          <w:tab w:val="left" w:pos="332"/>
        </w:tabs>
        <w:spacing w:after="300" w:line="240" w:lineRule="auto"/>
        <w:ind w:firstLine="0"/>
        <w:jc w:val="center"/>
        <w:rPr>
          <w:color w:val="FF0000"/>
        </w:rPr>
      </w:pPr>
      <w:r w:rsidRPr="004D5665">
        <w:rPr>
          <w:b/>
          <w:bCs/>
          <w:color w:val="FF0000"/>
        </w:rPr>
        <w:t xml:space="preserve">Требования к субъектам малого и среднего </w:t>
      </w:r>
      <w:r w:rsidRPr="004D5665">
        <w:rPr>
          <w:b/>
          <w:bCs/>
          <w:color w:val="FF0000"/>
        </w:rPr>
        <w:t>предпринимательства</w:t>
      </w:r>
      <w:r w:rsidRPr="004D5665">
        <w:rPr>
          <w:b/>
          <w:bCs/>
          <w:color w:val="FF0000"/>
        </w:rPr>
        <w:br/>
        <w:t>и требования, предъявляемые к форме и содержанию заявок</w:t>
      </w:r>
      <w:r w:rsidRPr="004D5665">
        <w:rPr>
          <w:b/>
          <w:bCs/>
          <w:color w:val="FF0000"/>
        </w:rPr>
        <w:br/>
        <w:t>на участие в отборе</w:t>
      </w:r>
    </w:p>
    <w:p w:rsidR="00EC07E9" w:rsidRPr="004D5665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  <w:rPr>
          <w:color w:val="FF0000"/>
        </w:rPr>
      </w:pPr>
      <w:r>
        <w:t xml:space="preserve">Субъект малого и среднего предпринимательства, претендующий на заключение договора аренды нежилого помещения в бизнес-инкубаторе с </w:t>
      </w:r>
      <w:r>
        <w:lastRenderedPageBreak/>
        <w:t xml:space="preserve">предоставлением льгот по </w:t>
      </w:r>
      <w:r>
        <w:t xml:space="preserve">арендной плате за пользование нежилым помещением (далее - Заявитель), </w:t>
      </w:r>
      <w:r w:rsidRPr="004D5665">
        <w:rPr>
          <w:color w:val="FF0000"/>
        </w:rPr>
        <w:t>должен соответствовать следующим требованиям:</w:t>
      </w:r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</w:t>
      </w:r>
      <w:r>
        <w:t>ии с законодательством Российской Федерации о налогах и сборах;</w:t>
      </w:r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r>
        <w:t xml:space="preserve">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 - Заявителю, другого юридического лица), </w:t>
      </w:r>
      <w:r>
        <w:t>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</w:t>
      </w:r>
      <w:r>
        <w:t>ве индивидуального предпринимателя;</w:t>
      </w:r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r>
        <w:t>наличие у Заявителя бизнес-плана инновационного проекта, подтверждающего целесообразность размещения субъекта малого и среднего предпринимательства в бизнес-инкубаторе.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r>
        <w:t>Для участия в отборе Заявитель подает в ГУ «НИБИ» з</w:t>
      </w:r>
      <w:r>
        <w:t>аявку на участие в отборе (далее - Заявка) в бумажном виде либо через государственную платформу поддержки предпринимателей «Цифровая платформа МСП».</w:t>
      </w:r>
    </w:p>
    <w:p w:rsidR="00EC07E9" w:rsidRPr="004D5665" w:rsidRDefault="00383169">
      <w:pPr>
        <w:pStyle w:val="1"/>
        <w:spacing w:after="60"/>
        <w:ind w:firstLine="560"/>
        <w:jc w:val="both"/>
        <w:rPr>
          <w:color w:val="FF0000"/>
        </w:rPr>
      </w:pPr>
      <w:r w:rsidRPr="004D5665">
        <w:rPr>
          <w:color w:val="FF0000"/>
        </w:rPr>
        <w:t>В состав Заявки включаются следующие документы: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  <w:tab w:val="left" w:pos="2933"/>
        </w:tabs>
        <w:spacing w:line="305" w:lineRule="auto"/>
        <w:ind w:firstLine="560"/>
        <w:jc w:val="both"/>
      </w:pPr>
      <w:r>
        <w:t>заявление по форме согласно приложению 1 к настоящему Поряд</w:t>
      </w:r>
      <w:r>
        <w:t>ку, подписанное руководителем юридического лица либо индивидуальным предпринимателем,</w:t>
      </w:r>
      <w:r>
        <w:tab/>
        <w:t>если Заявителем является индивидуальный</w:t>
      </w:r>
      <w:bookmarkStart w:id="0" w:name="_GoBack"/>
      <w:bookmarkEnd w:id="0"/>
    </w:p>
    <w:p w:rsidR="00EC07E9" w:rsidRDefault="00383169">
      <w:pPr>
        <w:pStyle w:val="1"/>
        <w:ind w:firstLine="0"/>
        <w:jc w:val="both"/>
      </w:pPr>
      <w:r>
        <w:t>предприниматель;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>копию действующего на дату подачи заявления учредительного документа юридического лица;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>копию протокола общего со</w:t>
      </w:r>
      <w:r>
        <w:t xml:space="preserve">брания участников юридического лица о создании юридического лица либо копию решения единственного участника юридического лица о создании юридического лица </w:t>
      </w:r>
      <w:r>
        <w:rPr>
          <w:rFonts w:ascii="Arial" w:eastAsia="Arial" w:hAnsi="Arial" w:cs="Arial"/>
          <w:sz w:val="20"/>
          <w:szCs w:val="20"/>
        </w:rPr>
        <w:t>(</w:t>
      </w:r>
      <w:r>
        <w:t>если Заявителем является юридическое лицо);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>копию документа, подтверждающего полномочия руководителя</w:t>
      </w:r>
      <w:r>
        <w:t xml:space="preserve"> Заявителя;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1304"/>
        </w:tabs>
        <w:spacing w:after="60"/>
        <w:ind w:firstLine="560"/>
        <w:jc w:val="both"/>
      </w:pPr>
      <w:r>
        <w:t>справку об исполнении налогоплательщиком (плательщиком сбора,</w:t>
      </w:r>
    </w:p>
    <w:p w:rsidR="00EC07E9" w:rsidRDefault="00383169">
      <w:pPr>
        <w:pStyle w:val="1"/>
        <w:tabs>
          <w:tab w:val="left" w:pos="566"/>
        </w:tabs>
        <w:ind w:firstLine="0"/>
        <w:jc w:val="both"/>
      </w:pPr>
      <w:r>
        <w:t>плательщиком страховых взносов, налоговым агентом) обязанности по уплате налогов, сборов, страховых взносов, пеней, штрафов, процентов, утвержденной приказом Федеральной налоговой сл</w:t>
      </w:r>
      <w:r>
        <w:t>ужбы России от 23 ноября 2022 г. №</w:t>
      </w:r>
      <w:r>
        <w:tab/>
        <w:t>ЕД-7-8/1123@ «Об утверждении формы справки об исполнении</w:t>
      </w:r>
    </w:p>
    <w:p w:rsidR="00EC07E9" w:rsidRDefault="00383169">
      <w:pPr>
        <w:pStyle w:val="1"/>
        <w:ind w:firstLine="0"/>
        <w:jc w:val="both"/>
      </w:pPr>
      <w:r>
        <w:t>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</w:t>
      </w:r>
      <w:r>
        <w:t xml:space="preserve"> процентов и формата ее представления в электронной форме», выданной не ранее чем за месяц до даты подачи Заявки;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44"/>
          <w:tab w:val="left" w:pos="2890"/>
          <w:tab w:val="left" w:pos="4579"/>
          <w:tab w:val="left" w:pos="7378"/>
        </w:tabs>
        <w:ind w:firstLine="440"/>
        <w:jc w:val="both"/>
      </w:pPr>
      <w:r>
        <w:lastRenderedPageBreak/>
        <w:t xml:space="preserve">выписку из Единого государственного реестра юридических лиц (если Заявителем является юридическое лицо) либо выписку из Единого </w:t>
      </w:r>
      <w:r>
        <w:t>государственного</w:t>
      </w:r>
      <w:r>
        <w:tab/>
        <w:t>реестра</w:t>
      </w:r>
      <w:r>
        <w:tab/>
        <w:t>индивидуальных</w:t>
      </w:r>
      <w:r>
        <w:tab/>
        <w:t>предпринимателей</w:t>
      </w:r>
    </w:p>
    <w:p w:rsidR="00EC07E9" w:rsidRDefault="00383169">
      <w:pPr>
        <w:pStyle w:val="1"/>
        <w:ind w:firstLine="0"/>
        <w:jc w:val="both"/>
      </w:pPr>
      <w:r>
        <w:t>(если Заявителем является индивидуальный предприниматель), выданную не ранее чем за месяц до даты подачи Заявки;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59"/>
        </w:tabs>
        <w:ind w:firstLine="560"/>
        <w:jc w:val="both"/>
      </w:pPr>
      <w:r>
        <w:t>обоснование инновационного проекта, реализация которого планируется Заявителем в перио</w:t>
      </w:r>
      <w:r>
        <w:t>д сотрудничества с бизнес-инкубатором: бизнес-план инновационного проекта по форме согласно приложению 2 к настоящему Порядку;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59"/>
        </w:tabs>
        <w:ind w:firstLine="560"/>
        <w:jc w:val="both"/>
      </w:pPr>
      <w:r>
        <w:t>надлежащим образом оформленную доверенность на имя представителя Заявителя, в случае подачи документов для участия в отборе предс</w:t>
      </w:r>
      <w:r>
        <w:t>тавителем Заявителя с копией паспорта представителя.</w:t>
      </w:r>
    </w:p>
    <w:p w:rsidR="00EC07E9" w:rsidRDefault="00383169">
      <w:pPr>
        <w:pStyle w:val="1"/>
        <w:tabs>
          <w:tab w:val="left" w:pos="5558"/>
        </w:tabs>
        <w:ind w:firstLine="560"/>
        <w:jc w:val="both"/>
      </w:pPr>
      <w:r>
        <w:t>Копии представленных документов в составе Заявки Заявитель заверяет подписью руководителя и печатью (при наличии) юридического лица либо индивидуальным предпринимателем,</w:t>
      </w:r>
      <w:r>
        <w:tab/>
        <w:t>если Заявителем является</w:t>
      </w:r>
    </w:p>
    <w:p w:rsidR="00EC07E9" w:rsidRDefault="00383169">
      <w:pPr>
        <w:pStyle w:val="1"/>
        <w:ind w:firstLine="0"/>
        <w:jc w:val="both"/>
      </w:pPr>
      <w:r>
        <w:t>индивиду</w:t>
      </w:r>
      <w:r>
        <w:t>альный предприниматель.</w:t>
      </w:r>
    </w:p>
    <w:p w:rsidR="00EC07E9" w:rsidRDefault="00383169">
      <w:pPr>
        <w:pStyle w:val="1"/>
        <w:ind w:firstLine="560"/>
        <w:jc w:val="both"/>
      </w:pPr>
      <w:r>
        <w:t>Документы, указанные в абзацах седьмом и восьмом настоящего пункта Заявитель вправе представить в составе Заявки по собственной инициативе.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r>
        <w:t>В случае, если Заявителем самостоятельно не представлены документы, указанные в абзацах седь</w:t>
      </w:r>
      <w:r>
        <w:t>мом и восьмом пункта 2.2 настоящего Порядка, они запрашиваются ГУ «НИБИ» у органов государственной власти и подведомственных им организаций, в распоряжении которых находятся данные документы (их копии, сведения о них) в соответствии с законодательством Рос</w:t>
      </w:r>
      <w:r>
        <w:t>сийской Федерации, путем межведомственного информационного взаимодействия.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r>
        <w:t>Заявка и прилагаемые к ней документы регистрируются в Журнале регистрации Заявок (далее - Журнал) ответственным сотрудником ГУ «НИБИ» в день поступления.</w:t>
      </w:r>
    </w:p>
    <w:p w:rsidR="00EC07E9" w:rsidRDefault="00383169">
      <w:pPr>
        <w:pStyle w:val="1"/>
        <w:numPr>
          <w:ilvl w:val="0"/>
          <w:numId w:val="1"/>
        </w:numPr>
        <w:tabs>
          <w:tab w:val="left" w:pos="332"/>
        </w:tabs>
        <w:spacing w:after="260"/>
        <w:ind w:firstLine="0"/>
        <w:jc w:val="center"/>
      </w:pPr>
      <w:r>
        <w:rPr>
          <w:b/>
          <w:bCs/>
        </w:rPr>
        <w:t>Порядок проведения отбора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r>
        <w:t>О</w:t>
      </w:r>
      <w:r>
        <w:t>тбор проводится ГУ «НИБИ» по согласованию с министерством промышленности, торговли и предпринимательства Нижегородской области (далее - Минпромторг) по мере поступления Заявок при наличии свободных нежилых помещений в бизнес-инкубаторе, предназначенных для</w:t>
      </w:r>
      <w:r>
        <w:t xml:space="preserve"> размещения субъектов малого и среднего предпринимательства.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r>
        <w:t>Проведение отбора осуществляется конкурсной комиссией по отбору субъектов предпринимательства для предоставления в аренду нежилых помещений в бизнес-инкубаторе (далее - Комиссия).</w:t>
      </w:r>
    </w:p>
    <w:p w:rsidR="00EC07E9" w:rsidRDefault="00383169">
      <w:pPr>
        <w:pStyle w:val="1"/>
        <w:ind w:firstLine="560"/>
        <w:jc w:val="both"/>
      </w:pPr>
      <w:r>
        <w:t>Состав Комиссии</w:t>
      </w:r>
      <w:r>
        <w:t xml:space="preserve">, состоящий из председателя Комиссии, заместителей </w:t>
      </w:r>
      <w:r>
        <w:lastRenderedPageBreak/>
        <w:t>председателя Комиссии и членов Комиссии, утверждается Правительством Нижегородской области.</w:t>
      </w:r>
    </w:p>
    <w:p w:rsidR="00EC07E9" w:rsidRDefault="00383169">
      <w:pPr>
        <w:pStyle w:val="1"/>
        <w:ind w:firstLine="560"/>
        <w:jc w:val="both"/>
      </w:pPr>
      <w:r>
        <w:t>Работу Комиссии обеспечивает ГУ «НИБИ».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683"/>
        </w:tabs>
        <w:ind w:firstLine="560"/>
        <w:jc w:val="both"/>
      </w:pPr>
      <w:r>
        <w:t>В целях организации проведения отбора ГУ «НИБИ»: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82"/>
        </w:tabs>
        <w:ind w:firstLine="560"/>
        <w:jc w:val="both"/>
      </w:pPr>
      <w:r>
        <w:t xml:space="preserve">В срок не позднее 2-го </w:t>
      </w:r>
      <w:r>
        <w:t>рабочего дня, следующего за датой регистрации Заявки в Журнале, проверяет Заявку и прилагаемые к ней документы на предмет соответствие комплексности и требованиям, установленным в пункте 2.2 настоящего Порядка.</w:t>
      </w:r>
    </w:p>
    <w:p w:rsidR="00EC07E9" w:rsidRDefault="00383169">
      <w:pPr>
        <w:pStyle w:val="1"/>
        <w:ind w:firstLine="560"/>
        <w:jc w:val="both"/>
      </w:pPr>
      <w:r>
        <w:t>В случае непредставления Заявителем документо</w:t>
      </w:r>
      <w:r>
        <w:t>в, указанных в абзацах седьмом и восьмом пункта 2.2 настоящего Порядка, ГУ «НИБИ», запрашивает соответствующую информацию посредством автоматизированной системы межведомственного информационного взаимодействия у органов государственной власти и подведомств</w:t>
      </w:r>
      <w:r>
        <w:t>енных им организаций, в распоряжении которых находятся данные документы.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470"/>
        </w:tabs>
        <w:ind w:firstLine="740"/>
        <w:jc w:val="both"/>
      </w:pPr>
      <w:r>
        <w:t>В срок не позднее 7 рабочих дней со дня поступления в ГУ «НИБИ» полного комплекта документов (их копий, сведений о них), в том числе по результатам межведомственных запросов, отбирает</w:t>
      </w:r>
      <w:r>
        <w:t xml:space="preserve"> Заявителей исходя из их соответствия категории, установленной в пункте 1.4 настоящего Порядка, требованиям, установленным в пункте 2.1 настоящего Порядка, а также соответствия Заявки и документов комплексности и требованиям, предусмотренным пунктом 2.2 на</w:t>
      </w:r>
      <w:r>
        <w:t>стоящего Порядка.</w:t>
      </w:r>
    </w:p>
    <w:p w:rsidR="00EC07E9" w:rsidRDefault="00383169">
      <w:pPr>
        <w:pStyle w:val="1"/>
        <w:ind w:firstLine="560"/>
        <w:jc w:val="both"/>
      </w:pPr>
      <w:r>
        <w:t>В случае несоответствия Заявителя категории, указанной в пункте 1.4 настоящего Порядка, требованиям, установленным в пункте 2.1 настоящего Порядка, а также соответствия Заявки и документов комплексности и требованиям, предусмотренным пунк</w:t>
      </w:r>
      <w:r>
        <w:t>том 2.2 настоящего Порядка, ГУ «НИБИ» уведомляет Заявителя об отказе в допуске к участию в отборе.</w:t>
      </w:r>
    </w:p>
    <w:p w:rsidR="00EC07E9" w:rsidRDefault="00383169">
      <w:pPr>
        <w:pStyle w:val="1"/>
        <w:ind w:firstLine="560"/>
        <w:jc w:val="both"/>
      </w:pPr>
      <w:r>
        <w:t xml:space="preserve">Заявки Заявителей, соответствующих категории, указанной в пункте 1.4 настоящего Порядка, требованиям, установленным в пункте 2.1 настоящего Порядка, а также </w:t>
      </w:r>
      <w:r>
        <w:t>соответствия Заявки и документов комплексности и требованиям, предусмотренным пунктом 2.2 настоящего Порядка, допускаются к участию в отборе.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82"/>
        </w:tabs>
        <w:ind w:firstLine="560"/>
        <w:jc w:val="both"/>
      </w:pPr>
      <w:r>
        <w:t>ГУ «НИБИ» не позднее 2-го рабочего дня, по истечении срока, предусмотренного подпунктом 3.3.2 настоящего пункта, н</w:t>
      </w:r>
      <w:r>
        <w:t>аправляет Заявителю письмо об отказе в допуске к участию в отборе (с указанием причин отказа).</w:t>
      </w:r>
    </w:p>
    <w:p w:rsidR="00EC07E9" w:rsidRDefault="00383169">
      <w:pPr>
        <w:pStyle w:val="1"/>
        <w:ind w:firstLine="560"/>
        <w:jc w:val="both"/>
      </w:pPr>
      <w:r>
        <w:t>В случае подачи документов в бумажном виде ГУ «НИБИ» возвращает их Заявителю заказной почтой с уведомлением с указанием причин возврата.</w:t>
      </w:r>
    </w:p>
    <w:p w:rsidR="00EC07E9" w:rsidRDefault="00383169">
      <w:pPr>
        <w:pStyle w:val="1"/>
        <w:ind w:firstLine="560"/>
        <w:jc w:val="both"/>
      </w:pPr>
      <w:r>
        <w:t>В случае подачи документ</w:t>
      </w:r>
      <w:r>
        <w:t xml:space="preserve">ов в электронном виде через государственную платформу поддержки предпринимателей «Цифровая платформа МСП» ГУ «НИБИ» направляет Заявителю письмо о возврате Заявки с указанием причин </w:t>
      </w:r>
      <w:r>
        <w:lastRenderedPageBreak/>
        <w:t>возврата на указанный Заявителем адрес электронной почты.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82"/>
        </w:tabs>
        <w:ind w:firstLine="560"/>
        <w:jc w:val="both"/>
      </w:pPr>
      <w:r>
        <w:t xml:space="preserve">В случае допуска </w:t>
      </w:r>
      <w:r>
        <w:t>Заявителя к участию в отборе ГУ «НИБИ» в течение 3 рабочих дней по истечении срока, предусмотренного подпунктом 3.3.2 настоящего пункта, направляет бизнес-план инновационного проекта членам экспертного совета по рассмотрению и оценке бизнес-планов регионал</w:t>
      </w:r>
      <w:r>
        <w:t>ьных научно-технических и инновационных проектов в сфере естественных и технических наук, претендующих на размещение в бизнес- инкубаторе (далее - Совет) для проведения экспертизы бизнес-плана инновационного проекта, состоящей из проверки соответствия указ</w:t>
      </w:r>
      <w:r>
        <w:t>анного в Заявке бизнес-плана инновационного проекта на предмет технической и экономической реализуемости.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r>
        <w:t>Совет, является общественным экспертно-аналитический органом, деятельность которого направлена на рассмотрение и оценку бизнес-планов региональных нау</w:t>
      </w:r>
      <w:r>
        <w:t>чно-технических и инновационных проектов в сфере естественных и технических наук, осуществляющий свою деятельность на постоянной основе и на общественных началах.</w:t>
      </w:r>
    </w:p>
    <w:p w:rsidR="00EC07E9" w:rsidRDefault="00383169">
      <w:pPr>
        <w:pStyle w:val="1"/>
        <w:ind w:firstLine="560"/>
        <w:jc w:val="both"/>
      </w:pPr>
      <w:r>
        <w:t>Состав Совета утверждается Правительством Нижегородской области.</w:t>
      </w:r>
    </w:p>
    <w:p w:rsidR="00EC07E9" w:rsidRDefault="00383169">
      <w:pPr>
        <w:pStyle w:val="1"/>
        <w:ind w:firstLine="560"/>
        <w:jc w:val="both"/>
      </w:pPr>
      <w:r>
        <w:t>Состав Совета формируется (п</w:t>
      </w:r>
      <w:r>
        <w:t>о согласованию) из числа представителей государственных органов власти, органов местного самоуправления и организаций вне зависимости от их формы собственности, научных работников, а также высококвалифицированных специалистов, чья деятельность связана с по</w:t>
      </w:r>
      <w:r>
        <w:t>ддержкой и развитием инновационного предпринимательства. В состав Совета могут также входить представители бизнес-инкубаторов и других организаций, образующих инфраструктуру поддержки предпринимательства Нижегородской области.</w:t>
      </w:r>
    </w:p>
    <w:p w:rsidR="00EC07E9" w:rsidRDefault="00383169">
      <w:pPr>
        <w:pStyle w:val="1"/>
        <w:ind w:firstLine="560"/>
        <w:jc w:val="both"/>
      </w:pPr>
      <w:r>
        <w:t>Работу Совета обеспечивает ГУ</w:t>
      </w:r>
      <w:r>
        <w:t xml:space="preserve"> «НИБИ».</w:t>
      </w:r>
    </w:p>
    <w:p w:rsidR="00EC07E9" w:rsidRDefault="00383169">
      <w:pPr>
        <w:pStyle w:val="1"/>
        <w:ind w:firstLine="560"/>
        <w:jc w:val="both"/>
      </w:pPr>
      <w:r>
        <w:t>Члены Совета обязаны:</w:t>
      </w:r>
    </w:p>
    <w:p w:rsidR="00EC07E9" w:rsidRDefault="00383169">
      <w:pPr>
        <w:pStyle w:val="1"/>
        <w:numPr>
          <w:ilvl w:val="0"/>
          <w:numId w:val="5"/>
        </w:numPr>
        <w:tabs>
          <w:tab w:val="left" w:pos="783"/>
        </w:tabs>
        <w:ind w:firstLine="560"/>
        <w:jc w:val="both"/>
      </w:pPr>
      <w:r>
        <w:t>обеспечивать конфиденциальность, демократичность, независимость экспертизы бизнес-плана инновационного проекта;</w:t>
      </w:r>
    </w:p>
    <w:p w:rsidR="00EC07E9" w:rsidRDefault="00383169">
      <w:pPr>
        <w:pStyle w:val="1"/>
        <w:numPr>
          <w:ilvl w:val="0"/>
          <w:numId w:val="5"/>
        </w:numPr>
        <w:tabs>
          <w:tab w:val="left" w:pos="783"/>
        </w:tabs>
        <w:ind w:firstLine="560"/>
        <w:jc w:val="both"/>
      </w:pPr>
      <w:r>
        <w:t>не допускать несанкционированного разглашения информации о материалах и результатах экспертизы бизнес-плана иннов</w:t>
      </w:r>
      <w:r>
        <w:t>ационного проекта;</w:t>
      </w:r>
    </w:p>
    <w:p w:rsidR="00EC07E9" w:rsidRDefault="00383169">
      <w:pPr>
        <w:pStyle w:val="1"/>
        <w:numPr>
          <w:ilvl w:val="0"/>
          <w:numId w:val="5"/>
        </w:numPr>
        <w:tabs>
          <w:tab w:val="left" w:pos="783"/>
        </w:tabs>
        <w:ind w:firstLine="560"/>
        <w:jc w:val="both"/>
      </w:pPr>
      <w:r>
        <w:t>соблюдать нормы профессиональной этики, требования законодательства, действующие нормы, правила и стандарты.</w:t>
      </w:r>
    </w:p>
    <w:p w:rsidR="00EC07E9" w:rsidRDefault="00383169">
      <w:pPr>
        <w:pStyle w:val="1"/>
        <w:ind w:firstLine="560"/>
        <w:jc w:val="both"/>
      </w:pPr>
      <w:r>
        <w:t>Экспертизу бизнес-плана инновационного проекта проводят члены Совета в заочной форме, в соответствии с отраслевой компетенцией.</w:t>
      </w:r>
    </w:p>
    <w:p w:rsidR="00EC07E9" w:rsidRDefault="00383169">
      <w:pPr>
        <w:pStyle w:val="1"/>
        <w:ind w:firstLine="560"/>
        <w:jc w:val="both"/>
      </w:pPr>
      <w:r>
        <w:t>Члены Совета в течение 10 рабочих дней со дня получения бизнес-плана инновационного проекта проводят его аргументированную экспертизу, заполняют протокол оценки бизнес-плана инновационного проекта согласно приложению 3 к настоящему Порядку (далее - протоко</w:t>
      </w:r>
      <w:r>
        <w:t xml:space="preserve">л оценки члена Совета), </w:t>
      </w:r>
      <w:r>
        <w:lastRenderedPageBreak/>
        <w:t>который направляют в электронном виде на официальный адрес электронной почты ГУ «НИБИ». Указанные протоколы носят рекомендательный характер и учитываются при осуществлении отбора Заявителей членами Комиссии.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r>
        <w:t>ГУ «НИБИ» по результатам</w:t>
      </w:r>
      <w:r>
        <w:t xml:space="preserve"> проведенной членами Совета экспертизы бизнес-плана инновационного проекта в срок, не превышающий 10 рабочих дней со дня поступления всех протоколов членов Совета, направляет их, Заявку и прилагаемые к ней документы на оценку Комиссии.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r>
        <w:t>Комиссия в целях про</w:t>
      </w:r>
      <w:r>
        <w:t>ведения отбора в течение 20 рабочих дней со дня поступления документов, предусмотренных пунктом 3.5 настоящего Порядка: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02"/>
        </w:tabs>
        <w:ind w:firstLine="560"/>
        <w:jc w:val="both"/>
      </w:pPr>
      <w:r>
        <w:t>Назначает и проводит заседание Комиссии в очной форме или в форме видео-конференц-связи (с приглашением Заявителя).</w:t>
      </w:r>
    </w:p>
    <w:p w:rsidR="00EC07E9" w:rsidRDefault="00383169">
      <w:pPr>
        <w:pStyle w:val="1"/>
        <w:ind w:firstLine="560"/>
        <w:jc w:val="both"/>
      </w:pPr>
      <w:r>
        <w:t>Кворум заседания Ком</w:t>
      </w:r>
      <w:r>
        <w:t>иссии обеспечивается присутствием на заседании не менее половины ее членов.</w:t>
      </w:r>
    </w:p>
    <w:p w:rsidR="00EC07E9" w:rsidRDefault="00383169">
      <w:pPr>
        <w:pStyle w:val="1"/>
        <w:ind w:firstLine="560"/>
        <w:jc w:val="both"/>
      </w:pPr>
      <w:r>
        <w:t>Члены Комиссии участвуют в заседаниях лично. При невозможности личного участия в заседании члена Комиссии на заседание направляется представитель соответствующего органа (организац</w:t>
      </w:r>
      <w:r>
        <w:t>ии) на основании доверенности, оформленной в установленном порядке.</w:t>
      </w:r>
    </w:p>
    <w:p w:rsidR="00EC07E9" w:rsidRDefault="00383169">
      <w:pPr>
        <w:pStyle w:val="1"/>
        <w:ind w:firstLine="560"/>
        <w:jc w:val="both"/>
      </w:pPr>
      <w:r>
        <w:t>В случае отсутствия председателя Комиссии его функции выполняет один из заместителей председателя Комиссии по устному поручению председателя Комиссии.</w:t>
      </w:r>
    </w:p>
    <w:p w:rsidR="00EC07E9" w:rsidRDefault="00383169">
      <w:pPr>
        <w:pStyle w:val="1"/>
        <w:ind w:firstLine="560"/>
        <w:jc w:val="both"/>
      </w:pPr>
      <w:r>
        <w:t>В ходе заседания Комиссии ведется про</w:t>
      </w:r>
      <w:r>
        <w:t>токол, в котором отражаются:</w:t>
      </w:r>
    </w:p>
    <w:p w:rsidR="00EC07E9" w:rsidRDefault="00383169">
      <w:pPr>
        <w:pStyle w:val="1"/>
        <w:numPr>
          <w:ilvl w:val="0"/>
          <w:numId w:val="6"/>
        </w:numPr>
        <w:tabs>
          <w:tab w:val="left" w:pos="796"/>
        </w:tabs>
        <w:ind w:firstLine="560"/>
        <w:jc w:val="both"/>
      </w:pPr>
      <w:r>
        <w:t>дата и место проведения заседания Комиссии;</w:t>
      </w:r>
    </w:p>
    <w:p w:rsidR="00EC07E9" w:rsidRDefault="00383169">
      <w:pPr>
        <w:pStyle w:val="1"/>
        <w:numPr>
          <w:ilvl w:val="0"/>
          <w:numId w:val="6"/>
        </w:numPr>
        <w:tabs>
          <w:tab w:val="left" w:pos="796"/>
        </w:tabs>
        <w:ind w:firstLine="560"/>
        <w:jc w:val="both"/>
      </w:pPr>
      <w:r>
        <w:t>состав Комиссии;</w:t>
      </w:r>
    </w:p>
    <w:p w:rsidR="00EC07E9" w:rsidRDefault="00383169">
      <w:pPr>
        <w:pStyle w:val="1"/>
        <w:numPr>
          <w:ilvl w:val="0"/>
          <w:numId w:val="6"/>
        </w:numPr>
        <w:tabs>
          <w:tab w:val="left" w:pos="796"/>
        </w:tabs>
        <w:ind w:firstLine="560"/>
        <w:jc w:val="both"/>
      </w:pPr>
      <w:r>
        <w:t>повестка дня;</w:t>
      </w:r>
    </w:p>
    <w:p w:rsidR="00EC07E9" w:rsidRDefault="00383169">
      <w:pPr>
        <w:pStyle w:val="1"/>
        <w:numPr>
          <w:ilvl w:val="0"/>
          <w:numId w:val="6"/>
        </w:numPr>
        <w:tabs>
          <w:tab w:val="left" w:pos="783"/>
        </w:tabs>
        <w:ind w:firstLine="560"/>
        <w:jc w:val="both"/>
      </w:pPr>
      <w:r>
        <w:t>решение Комиссии принятое по каждой представленной в соответствии с пунктом 3.5 настоящего Порядка Заявке о предоставлении нежилых помещений в аренду ли</w:t>
      </w:r>
      <w:r>
        <w:t>бо об отказе в предоставлении нежилых помещений в аренду (с указанием оснований отказа);</w:t>
      </w:r>
    </w:p>
    <w:p w:rsidR="00EC07E9" w:rsidRDefault="00383169">
      <w:pPr>
        <w:pStyle w:val="1"/>
        <w:numPr>
          <w:ilvl w:val="0"/>
          <w:numId w:val="6"/>
        </w:numPr>
        <w:tabs>
          <w:tab w:val="left" w:pos="772"/>
        </w:tabs>
        <w:ind w:firstLine="560"/>
        <w:jc w:val="both"/>
      </w:pPr>
      <w:r>
        <w:t>итоги заседания Комиссии.</w:t>
      </w:r>
    </w:p>
    <w:p w:rsidR="00EC07E9" w:rsidRDefault="00383169">
      <w:pPr>
        <w:pStyle w:val="1"/>
        <w:ind w:firstLine="560"/>
        <w:jc w:val="both"/>
      </w:pPr>
      <w:r>
        <w:t>Протокол заседания Комиссии подписывается председательствующим на заседании Комиссии, членами Комиссии и секретарем Комиссии в день заседания</w:t>
      </w:r>
      <w:r>
        <w:t xml:space="preserve"> Комиссии.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01"/>
        </w:tabs>
        <w:ind w:firstLine="560"/>
        <w:jc w:val="both"/>
      </w:pPr>
      <w:r>
        <w:t>Проводит с учетом протоколов оценки членов Совета оценку бизнес- плана инновационного проекта на основании следующих критериев: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 xml:space="preserve">наличие у создаваемого продукта или услуги потенциальных конкурентных преимуществ в сравнении с существующими </w:t>
      </w:r>
      <w:r>
        <w:t>аналогами/конкурентами;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 xml:space="preserve">наличие у создаваемого продукта или услуги коммерческого потенциала (экономического эффекта), позволяющего получить финансовую отдачу, </w:t>
      </w:r>
      <w:r>
        <w:lastRenderedPageBreak/>
        <w:t>превосходящую вложенные инвестиции, как минимум, на региональном или на российском/мировой рынке;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>инженерная часть инновационного проекта теоретически реализуема и не противоречит основополагающим принципам;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>наличие у ключевых участников инновационного проекта необходимых навыков и знаний для успешной реализации инновационного проекта;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>наличие объекти</w:t>
      </w:r>
      <w:r>
        <w:t>вной потребности субъекта малого и среднего предпринимательства в услугах бизнес-инкубатора;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>наличие и степень проработки маркетинговой, операционной и финансовой стратегий развития субъекта малого и среднего предпринимательства;</w:t>
      </w:r>
    </w:p>
    <w:p w:rsidR="00EC07E9" w:rsidRDefault="00383169">
      <w:pPr>
        <w:pStyle w:val="1"/>
        <w:numPr>
          <w:ilvl w:val="0"/>
          <w:numId w:val="7"/>
        </w:numPr>
        <w:tabs>
          <w:tab w:val="left" w:pos="931"/>
        </w:tabs>
        <w:ind w:firstLine="560"/>
        <w:jc w:val="both"/>
      </w:pPr>
      <w:r>
        <w:t>наличие прогнозируемых изм</w:t>
      </w:r>
      <w:r>
        <w:t>енений финансовых результатов и количества рабочих мест субъекта малого и среднего предпринимательства.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301"/>
        </w:tabs>
        <w:ind w:firstLine="560"/>
        <w:jc w:val="both"/>
      </w:pPr>
      <w:r>
        <w:t xml:space="preserve">Принимает решение о предоставлении Заявителю нежилого помещения в аренду без проведения торгов с предоставлением льгот по арендной плате за пользование </w:t>
      </w:r>
      <w:r>
        <w:t xml:space="preserve">нежилыми помещениями, содержащее предложения о размере льготы, при условии получения согласия Минпромторга и министерства имущественных и земельных отношений Нижегородской области (далее - Минимущества) на передачу нежилых помещений в аренду или об отказе </w:t>
      </w:r>
      <w:r>
        <w:t>в предоставлении нежилых помещений в аренду (далее - решение Комиссии).</w:t>
      </w:r>
    </w:p>
    <w:p w:rsidR="00EC07E9" w:rsidRDefault="00383169">
      <w:pPr>
        <w:pStyle w:val="1"/>
        <w:ind w:firstLine="560"/>
        <w:jc w:val="both"/>
      </w:pPr>
      <w:r>
        <w:t>Решение Комиссии принимается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счи</w:t>
      </w:r>
      <w:r>
        <w:t>тается решающим.</w:t>
      </w:r>
    </w:p>
    <w:p w:rsidR="00EC07E9" w:rsidRDefault="00383169">
      <w:pPr>
        <w:pStyle w:val="1"/>
        <w:ind w:firstLine="560"/>
        <w:jc w:val="both"/>
      </w:pPr>
      <w:r>
        <w:t>При принятии решения Комиссии приоритет имеют Заявки, набравшие наибольшее число голосов членов Комиссии.</w:t>
      </w:r>
    </w:p>
    <w:p w:rsidR="00EC07E9" w:rsidRDefault="00383169">
      <w:pPr>
        <w:pStyle w:val="1"/>
        <w:ind w:firstLine="560"/>
        <w:jc w:val="both"/>
      </w:pPr>
      <w:r>
        <w:t>Комиссия принимает решение об отказе в предоставлении нежилых помещений в аренду по следующим основаниям:</w:t>
      </w:r>
    </w:p>
    <w:p w:rsidR="00EC07E9" w:rsidRDefault="00383169">
      <w:pPr>
        <w:pStyle w:val="1"/>
        <w:numPr>
          <w:ilvl w:val="0"/>
          <w:numId w:val="8"/>
        </w:numPr>
        <w:tabs>
          <w:tab w:val="left" w:pos="1077"/>
        </w:tabs>
        <w:ind w:firstLine="560"/>
        <w:jc w:val="both"/>
      </w:pPr>
      <w:r>
        <w:t>несоответствие бизнес-плана</w:t>
      </w:r>
      <w:r>
        <w:t xml:space="preserve"> инновационного проекта одному из критериев, установленным подпунктом 3.6.2 настоящего пункта;</w:t>
      </w:r>
    </w:p>
    <w:p w:rsidR="00EC07E9" w:rsidRDefault="00383169">
      <w:pPr>
        <w:pStyle w:val="1"/>
        <w:numPr>
          <w:ilvl w:val="0"/>
          <w:numId w:val="8"/>
        </w:numPr>
        <w:tabs>
          <w:tab w:val="left" w:pos="1077"/>
        </w:tabs>
        <w:ind w:firstLine="560"/>
        <w:jc w:val="both"/>
      </w:pPr>
      <w:r>
        <w:t>недостоверность представленной Заявителем информации, в том числе информации о месте нахождения и адресе Заявителя.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81"/>
        </w:tabs>
        <w:ind w:firstLine="560"/>
        <w:jc w:val="both"/>
      </w:pPr>
      <w:r>
        <w:t>ГУ «НИБИ» в течение 20 рабочих дней со дня пр</w:t>
      </w:r>
      <w:r>
        <w:t>инятия решения Комиссии: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287"/>
        </w:tabs>
        <w:ind w:firstLine="560"/>
        <w:jc w:val="both"/>
      </w:pPr>
      <w:r>
        <w:t>В случае принятия Комиссией решения о предоставлении Заявителю нежилого помещения в аренду без проведения торгов с предоставлением льгот по арендной плате за пользование нежилыми помещениями обеспечивает получение согласия Минпромт</w:t>
      </w:r>
      <w:r>
        <w:t xml:space="preserve">орга и Минимущества и на передачу субъекту малого и среднего предпринимательства, прошедшему отбор, нежилого помещения в аренду в порядке, предусмотренном постановлением Правительства </w:t>
      </w:r>
      <w:r>
        <w:lastRenderedPageBreak/>
        <w:t xml:space="preserve">Нижегородской области от 3 июля 2012 г. № 399 «О порядке предоставления </w:t>
      </w:r>
      <w:r>
        <w:t>имущества, находящегося в государственной собственности Нижегородской области, в аренду», на основании заявления субъекта малого и среднего предпринимательства, прошедшего отбор, о предоставлении в аренду государственного имущества.</w:t>
      </w:r>
    </w:p>
    <w:p w:rsidR="00EC07E9" w:rsidRDefault="00383169">
      <w:pPr>
        <w:pStyle w:val="1"/>
        <w:numPr>
          <w:ilvl w:val="2"/>
          <w:numId w:val="1"/>
        </w:numPr>
        <w:tabs>
          <w:tab w:val="left" w:pos="1287"/>
        </w:tabs>
        <w:ind w:firstLine="560"/>
        <w:jc w:val="both"/>
      </w:pPr>
      <w:r>
        <w:t>В случае принятия Комис</w:t>
      </w:r>
      <w:r>
        <w:t>сией решения об отказе в предоставлении нежилых помещений в аренду, а также в случае несогласия Минпромторга и Минимущества на передачу субъекту малого и среднего предпринимательства, прошедшему отбор, нежилого помещения в аренду, направляет Заявителю пись</w:t>
      </w:r>
      <w:r>
        <w:t>мо о принятом решении с указанием причин отказа.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81"/>
        </w:tabs>
        <w:ind w:firstLine="560"/>
        <w:jc w:val="both"/>
      </w:pPr>
      <w:r>
        <w:t>В течение 10 рабочих дней после получения согласия Минпромторга и Минимущества ГУ «НИБИ» осуществляет подготовку приказа о передаче нежилых помещений в аренду и заключает договор аренды государственного имущ</w:t>
      </w:r>
      <w:r>
        <w:t>ества (далее - договор аренды) с субъектом малого и среднего предпринимательства, прошедшим отбор.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81"/>
        </w:tabs>
        <w:ind w:firstLine="560"/>
        <w:jc w:val="both"/>
      </w:pPr>
      <w:r>
        <w:t>После заключения договора аренды субъект малого и среднего предпринимательства, прошедший отбор, приобретает статус резидента бизнес- инкубатора.</w:t>
      </w:r>
    </w:p>
    <w:p w:rsidR="00EC07E9" w:rsidRDefault="00383169">
      <w:pPr>
        <w:pStyle w:val="1"/>
        <w:numPr>
          <w:ilvl w:val="0"/>
          <w:numId w:val="1"/>
        </w:numPr>
        <w:tabs>
          <w:tab w:val="left" w:pos="332"/>
        </w:tabs>
        <w:spacing w:after="360"/>
        <w:ind w:firstLine="0"/>
        <w:jc w:val="center"/>
      </w:pPr>
      <w:r>
        <w:rPr>
          <w:b/>
          <w:bCs/>
        </w:rPr>
        <w:t xml:space="preserve">Условия </w:t>
      </w:r>
      <w:r>
        <w:rPr>
          <w:b/>
          <w:bCs/>
        </w:rPr>
        <w:t>предоставления в аренду нежилых помещений</w:t>
      </w:r>
      <w:r>
        <w:rPr>
          <w:b/>
          <w:bCs/>
        </w:rPr>
        <w:br/>
        <w:t>в бизнес-инкубаторе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Передача нежилых помещений в бизнес-инкубаторе в аренду осуществляется по акту приема-передачи в срок, указанный в договоре аренды. Акт приема-передачи подписывается уполномоченными представител</w:t>
      </w:r>
      <w:r>
        <w:t>ями арендодателя (ГУ «НИБИ») и арендатора (резидента бизнес-инкубатора) после осмотра объекта аренды и является неотъемлемой частью договора аренды. В акте указываются все выявленные в результате осмотра недостатки объекта аренды.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Переданное по договору ар</w:t>
      </w:r>
      <w:r>
        <w:t>енды нежилое помещение должно использоваться субъектом малого и среднего предпринимательства исключительно по целевому назначению для реализации инновационного проекта.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В соответствии с частью 4.3 статьи 18 Федерального закона № 209-ФЗ максимальный срок пр</w:t>
      </w:r>
      <w:r>
        <w:t>едоставления нежилого помещения в бизнес-инкубаторе в аренду субъектам малого и среднего предпринимательства не должен превышать три года.</w:t>
      </w:r>
    </w:p>
    <w:p w:rsidR="00EC07E9" w:rsidRDefault="00383169">
      <w:pPr>
        <w:pStyle w:val="1"/>
        <w:ind w:firstLine="560"/>
        <w:jc w:val="both"/>
      </w:pPr>
      <w:r>
        <w:t>Предоставление нежилых помещений в бизнес-инкубаторе в аренду субъектам малого и среднего предпринимательства по исте</w:t>
      </w:r>
      <w:r>
        <w:t xml:space="preserve">чении максимального срока возможно на общих условиях в соответствии с действующим </w:t>
      </w:r>
      <w:r>
        <w:lastRenderedPageBreak/>
        <w:t>законодательством Российской Федерации.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Все расходы по содержанию нежилого помещения, в том числе расходы по содержанию и эксплуатации внешних и внутренних каналов связи, пре</w:t>
      </w:r>
      <w:r>
        <w:t>доставлению каналов связи, абонентская плата за пользование номерами ГТС, расходы по энергоснабжению, водоснабжению и водоотведению, содержанию и охране здания, прилегающей территории, а также пропорциональное возмещение налога на имущество, платы за польз</w:t>
      </w:r>
      <w:r>
        <w:t>ование земельным участком и амортизационные отчисления на полное восстановление основных фондов осуществляются за счет средств областного бюджета, предусмотренных планом финансово-хозяйственной деятельности бизнес- инкубатора на соответствующий год, за иск</w:t>
      </w:r>
      <w:r>
        <w:t>лючением расходов по содержанию нежилого помещения, используемого арендатором в соответствии с условиями заключаемого договора аренды. Расчет стоимости технического содержания арендуемых площадей для резидентов бизнес-инкубатора, размещенных в бизнес-инкуб</w:t>
      </w:r>
      <w:r>
        <w:t>аторе, определяется согласно методике расчета, утвержденной приказом Минпромторга.</w:t>
      </w:r>
    </w:p>
    <w:p w:rsidR="00EC07E9" w:rsidRDefault="00383169">
      <w:pPr>
        <w:pStyle w:val="1"/>
        <w:ind w:firstLine="560"/>
        <w:jc w:val="both"/>
      </w:pPr>
      <w:r>
        <w:t>Расходы на текущий и капитальный ремонт, производимые по инициативе арендатора, а также услуги связи (междугородные, международные переговоры), услуги доступа к информационн</w:t>
      </w:r>
      <w:r>
        <w:t>о-телекоммуникационной сети «Интернет» в соответствии с условиями заключаемого с арендатором договора аренды не включаются в арендную плату и относятся на счет арендатора.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В соответствии с положениями Гражданского кодекса Российской Федерации в договоре ар</w:t>
      </w:r>
      <w:r>
        <w:t>енды предусматривается, что по требованию арендодателя договор аренды может быть досрочно расторгнут судом в случаях, предусмотренных договором, в том числе:</w:t>
      </w:r>
    </w:p>
    <w:p w:rsidR="00EC07E9" w:rsidRDefault="00383169">
      <w:pPr>
        <w:pStyle w:val="1"/>
        <w:numPr>
          <w:ilvl w:val="0"/>
          <w:numId w:val="9"/>
        </w:numPr>
        <w:tabs>
          <w:tab w:val="left" w:pos="850"/>
        </w:tabs>
        <w:ind w:firstLine="560"/>
        <w:jc w:val="both"/>
      </w:pPr>
      <w:r>
        <w:t xml:space="preserve">использования арендатором нежилого помещения не по целевому назначению, с существенным нарушением </w:t>
      </w:r>
      <w:r>
        <w:t>условий договора аренды либо с неоднократными нарушениями;</w:t>
      </w:r>
    </w:p>
    <w:p w:rsidR="00EC07E9" w:rsidRDefault="00383169">
      <w:pPr>
        <w:pStyle w:val="1"/>
        <w:numPr>
          <w:ilvl w:val="0"/>
          <w:numId w:val="9"/>
        </w:numPr>
        <w:tabs>
          <w:tab w:val="left" w:pos="850"/>
        </w:tabs>
        <w:ind w:firstLine="560"/>
        <w:jc w:val="both"/>
      </w:pPr>
      <w:r>
        <w:t>невнесения арендной платы более 2-х сроков оплаты подряд либо систематической недоплаты арендной платы, повлекшей задолженность, превышающую размер арендной платы за два срока подряд;</w:t>
      </w:r>
    </w:p>
    <w:p w:rsidR="00EC07E9" w:rsidRDefault="00383169">
      <w:pPr>
        <w:pStyle w:val="1"/>
        <w:numPr>
          <w:ilvl w:val="0"/>
          <w:numId w:val="9"/>
        </w:numPr>
        <w:tabs>
          <w:tab w:val="left" w:pos="1410"/>
        </w:tabs>
        <w:ind w:firstLine="560"/>
        <w:jc w:val="both"/>
      </w:pPr>
      <w:r>
        <w:t>существенного</w:t>
      </w:r>
      <w:r>
        <w:t xml:space="preserve"> ухудшения арендатором состояния имущества;</w:t>
      </w:r>
    </w:p>
    <w:p w:rsidR="00EC07E9" w:rsidRDefault="00383169">
      <w:pPr>
        <w:pStyle w:val="1"/>
        <w:numPr>
          <w:ilvl w:val="0"/>
          <w:numId w:val="9"/>
        </w:numPr>
        <w:tabs>
          <w:tab w:val="left" w:pos="850"/>
        </w:tabs>
        <w:ind w:firstLine="560"/>
        <w:jc w:val="both"/>
      </w:pPr>
      <w:r>
        <w:t>проведения арендатором переоборудования или перепланировки арендуемого помещения либо его части без согласования с арендодателем;</w:t>
      </w:r>
    </w:p>
    <w:p w:rsidR="00EC07E9" w:rsidRDefault="00383169">
      <w:pPr>
        <w:pStyle w:val="1"/>
        <w:numPr>
          <w:ilvl w:val="0"/>
          <w:numId w:val="9"/>
        </w:numPr>
        <w:tabs>
          <w:tab w:val="left" w:pos="850"/>
        </w:tabs>
        <w:ind w:firstLine="560"/>
        <w:jc w:val="both"/>
      </w:pPr>
      <w:r>
        <w:t>заключения договоров, сделок, следствием которых является или может являться какое</w:t>
      </w:r>
      <w:r>
        <w:t>-либо обременение предоставленных арендатору прав по договору, в частности, переход их иному лицу (залог, субаренда, вклад в уставный капитал и другие).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По итогам отбора и заключения договора аренды нежилого помещения, ГУ «НИБИ» совместно с резидентом бизн</w:t>
      </w:r>
      <w:r>
        <w:t xml:space="preserve">ес-инкубатора утверждает показатели </w:t>
      </w:r>
      <w:r>
        <w:lastRenderedPageBreak/>
        <w:t>реализации инновационного проекта.</w:t>
      </w:r>
    </w:p>
    <w:p w:rsidR="00EC07E9" w:rsidRDefault="00383169">
      <w:pPr>
        <w:pStyle w:val="1"/>
        <w:ind w:firstLine="560"/>
        <w:jc w:val="both"/>
      </w:pPr>
      <w:r>
        <w:t>ГУ «НИБИ» ежеквартально осуществляет контроль исполнения утвержденных с резидентом бизнес-инкубатора показателей реализации инновационного проекта на основании отчетности, предоставляем</w:t>
      </w:r>
      <w:r>
        <w:t>ой резидентом бизнес-инкубатора в соответствии с соглашением о предоставлении отчетности, заключенным между ГУ «НИБИ» и резидентом бизнес-инкубатора.</w:t>
      </w:r>
    </w:p>
    <w:p w:rsidR="00EC07E9" w:rsidRDefault="00383169">
      <w:pPr>
        <w:pStyle w:val="1"/>
        <w:ind w:firstLine="560"/>
        <w:jc w:val="both"/>
      </w:pPr>
      <w:r>
        <w:t>Несоблюдение резидентом бизнес-инкубатора утвержденных показателей реализации инновационного проекта в теч</w:t>
      </w:r>
      <w:r>
        <w:t>ение трех кварталов подряд является основанием для прекращения его размещения в бизнес-инкубаторе и расторжения договора аренды нежилого помещения в одностороннем порядке по инициативе арендодателя.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210"/>
        </w:tabs>
        <w:ind w:firstLine="560"/>
        <w:jc w:val="both"/>
      </w:pPr>
      <w:r>
        <w:t>Арендная плата по договорам аренды в бизнес-инкубаторе по</w:t>
      </w:r>
      <w:r>
        <w:t>ступает на счет ГУ «НИБИ».</w:t>
      </w:r>
    </w:p>
    <w:p w:rsidR="00EC07E9" w:rsidRDefault="00383169">
      <w:pPr>
        <w:pStyle w:val="1"/>
        <w:spacing w:line="240" w:lineRule="auto"/>
        <w:ind w:right="1480" w:firstLine="0"/>
        <w:jc w:val="right"/>
      </w:pPr>
      <w:r>
        <w:t>ПРИЛОЖЕНИЕ 1</w:t>
      </w:r>
    </w:p>
    <w:p w:rsidR="00EC07E9" w:rsidRDefault="00383169">
      <w:pPr>
        <w:pStyle w:val="1"/>
        <w:spacing w:line="240" w:lineRule="auto"/>
        <w:ind w:firstLine="0"/>
        <w:jc w:val="center"/>
      </w:pPr>
      <w:r>
        <w:t>к Порядку отбора субъектов</w:t>
      </w:r>
      <w:r>
        <w:br/>
        <w:t>малого и среднего предпринимательства,</w:t>
      </w:r>
      <w:r>
        <w:br/>
        <w:t>осуществляющих на территории</w:t>
      </w:r>
    </w:p>
    <w:p w:rsidR="00EC07E9" w:rsidRDefault="00383169">
      <w:pPr>
        <w:pStyle w:val="1"/>
        <w:spacing w:after="320" w:line="240" w:lineRule="auto"/>
        <w:ind w:firstLine="0"/>
        <w:jc w:val="center"/>
      </w:pPr>
      <w:r>
        <w:t>Нижегородской области инновационную</w:t>
      </w:r>
      <w:r>
        <w:br/>
        <w:t>деятельность, для предоставления им в</w:t>
      </w:r>
      <w:r>
        <w:br/>
        <w:t>аренду нежилых помещений в бизнес-</w:t>
      </w:r>
      <w:r>
        <w:br/>
        <w:t>инкубаторе и</w:t>
      </w:r>
      <w:r>
        <w:t xml:space="preserve"> условия предоставления в</w:t>
      </w:r>
      <w:r>
        <w:br/>
        <w:t>аренду нежилых помещений в бизнес-</w:t>
      </w:r>
      <w:r>
        <w:br/>
        <w:t>инкубаторе</w:t>
      </w:r>
    </w:p>
    <w:p w:rsidR="00EC07E9" w:rsidRDefault="00383169">
      <w:pPr>
        <w:pStyle w:val="20"/>
        <w:tabs>
          <w:tab w:val="left" w:leader="underscore" w:pos="9611"/>
        </w:tabs>
        <w:ind w:left="4840"/>
        <w:jc w:val="right"/>
      </w:pPr>
      <w:r>
        <w:t xml:space="preserve">Председателю конкурсной комиссии по отбору субъектов предпринимательства для предоставления в аренду нежилых помещений в бизнес-инкубаторе От </w:t>
      </w:r>
      <w:r>
        <w:tab/>
      </w:r>
    </w:p>
    <w:p w:rsidR="00EC07E9" w:rsidRDefault="00383169">
      <w:pPr>
        <w:pStyle w:val="20"/>
        <w:spacing w:after="240"/>
        <w:ind w:left="5060"/>
        <w:jc w:val="both"/>
      </w:pPr>
      <w:r>
        <w:t>(должность, наименование организации, Ф.</w:t>
      </w:r>
      <w:r>
        <w:t>И.О.)</w:t>
      </w:r>
    </w:p>
    <w:p w:rsidR="00EC07E9" w:rsidRDefault="00383169">
      <w:pPr>
        <w:pStyle w:val="20"/>
        <w:spacing w:after="240"/>
        <w:jc w:val="center"/>
      </w:pPr>
      <w:r>
        <w:t>Заявление</w:t>
      </w:r>
    </w:p>
    <w:p w:rsidR="00EC07E9" w:rsidRDefault="00383169">
      <w:pPr>
        <w:pStyle w:val="20"/>
        <w:tabs>
          <w:tab w:val="left" w:leader="underscore" w:pos="9264"/>
        </w:tabs>
        <w:ind w:firstLine="720"/>
        <w:jc w:val="both"/>
      </w:pPr>
      <w:r>
        <w:t xml:space="preserve">Прошу принять инновационный проект </w:t>
      </w:r>
      <w:r>
        <w:tab/>
        <w:t>,</w:t>
      </w:r>
    </w:p>
    <w:p w:rsidR="00EC07E9" w:rsidRDefault="00383169">
      <w:pPr>
        <w:pStyle w:val="20"/>
        <w:tabs>
          <w:tab w:val="left" w:leader="underscore" w:pos="9264"/>
        </w:tabs>
        <w:ind w:firstLine="5720"/>
        <w:jc w:val="both"/>
      </w:pPr>
      <w:r>
        <w:t xml:space="preserve">(полное название проекта) разработанный </w:t>
      </w:r>
      <w:r>
        <w:tab/>
      </w:r>
    </w:p>
    <w:p w:rsidR="00EC07E9" w:rsidRDefault="00383169">
      <w:pPr>
        <w:pStyle w:val="20"/>
        <w:spacing w:after="240"/>
        <w:jc w:val="center"/>
      </w:pPr>
      <w:r>
        <w:t>(полное название компании)</w:t>
      </w:r>
    </w:p>
    <w:p w:rsidR="00EC07E9" w:rsidRDefault="00383169">
      <w:pPr>
        <w:pStyle w:val="20"/>
        <w:spacing w:after="240"/>
        <w:jc w:val="both"/>
      </w:pPr>
      <w:r>
        <w:t>для оценки на заседании конкурсной комиссии по отбору субъектов предпринимательства для предоставления в аренду нежилых помещений в б</w:t>
      </w:r>
      <w:r>
        <w:t>изнес-инкубаторе, закрепленных за государственным учреждением «Нижегородский инновационный бизнес-инкубатор».</w:t>
      </w:r>
    </w:p>
    <w:p w:rsidR="00EC07E9" w:rsidRDefault="00383169">
      <w:pPr>
        <w:pStyle w:val="20"/>
        <w:jc w:val="both"/>
      </w:pPr>
      <w:r>
        <w:t>Направление, к которому относится проект (выбрать одну позицию):</w:t>
      </w:r>
    </w:p>
    <w:p w:rsidR="00EC07E9" w:rsidRDefault="00383169">
      <w:pPr>
        <w:pStyle w:val="20"/>
        <w:jc w:val="both"/>
      </w:pPr>
      <w:r>
        <w:t>Компьютерные технологии и программное обеспечение;</w:t>
      </w:r>
    </w:p>
    <w:p w:rsidR="00EC07E9" w:rsidRDefault="00383169">
      <w:pPr>
        <w:pStyle w:val="20"/>
        <w:jc w:val="both"/>
      </w:pPr>
      <w:r>
        <w:t>Медицинские технологии в облас</w:t>
      </w:r>
      <w:r>
        <w:t>ти разработки оборудования;</w:t>
      </w:r>
    </w:p>
    <w:p w:rsidR="00EC07E9" w:rsidRDefault="00383169">
      <w:pPr>
        <w:pStyle w:val="20"/>
        <w:jc w:val="both"/>
      </w:pPr>
      <w:r>
        <w:t>Медицинские технологии в области разработки лекарственных средств;</w:t>
      </w:r>
    </w:p>
    <w:p w:rsidR="00EC07E9" w:rsidRDefault="00383169">
      <w:pPr>
        <w:pStyle w:val="20"/>
        <w:jc w:val="both"/>
      </w:pPr>
      <w:r>
        <w:t>Химические технологии;</w:t>
      </w:r>
    </w:p>
    <w:p w:rsidR="00EC07E9" w:rsidRDefault="00383169">
      <w:pPr>
        <w:pStyle w:val="20"/>
        <w:jc w:val="both"/>
      </w:pPr>
      <w:r>
        <w:t>Сельскохозяйственные технологии;</w:t>
      </w:r>
    </w:p>
    <w:p w:rsidR="00EC07E9" w:rsidRDefault="00383169">
      <w:pPr>
        <w:pStyle w:val="20"/>
        <w:jc w:val="both"/>
      </w:pPr>
      <w:r>
        <w:t>Машиностроение и обработка материалов;</w:t>
      </w:r>
    </w:p>
    <w:p w:rsidR="00EC07E9" w:rsidRDefault="00383169">
      <w:pPr>
        <w:pStyle w:val="20"/>
        <w:jc w:val="both"/>
      </w:pPr>
      <w:r>
        <w:t>Строительные технологии;</w:t>
      </w:r>
    </w:p>
    <w:p w:rsidR="00EC07E9" w:rsidRDefault="00383169">
      <w:pPr>
        <w:pStyle w:val="20"/>
        <w:jc w:val="both"/>
      </w:pPr>
      <w:r>
        <w:lastRenderedPageBreak/>
        <w:t>Радиоэлектроника;</w:t>
      </w:r>
    </w:p>
    <w:p w:rsidR="00EC07E9" w:rsidRDefault="00383169">
      <w:pPr>
        <w:pStyle w:val="20"/>
        <w:tabs>
          <w:tab w:val="left" w:leader="underscore" w:pos="4877"/>
        </w:tabs>
        <w:spacing w:after="240"/>
        <w:jc w:val="both"/>
      </w:pPr>
      <w:r>
        <w:t xml:space="preserve">Иное (указать направление) </w:t>
      </w:r>
      <w:r>
        <w:tab/>
        <w:t>.</w:t>
      </w:r>
    </w:p>
    <w:p w:rsidR="00EC07E9" w:rsidRDefault="00383169">
      <w:pPr>
        <w:pStyle w:val="20"/>
        <w:tabs>
          <w:tab w:val="left" w:leader="underscore" w:pos="6173"/>
        </w:tabs>
        <w:spacing w:after="240"/>
        <w:jc w:val="both"/>
      </w:pPr>
      <w:r>
        <w:t xml:space="preserve">Приложение: комплект необходимых документов в 1 экз. на </w:t>
      </w:r>
      <w:r>
        <w:tab/>
        <w:t>л.</w:t>
      </w:r>
    </w:p>
    <w:p w:rsidR="00EC07E9" w:rsidRDefault="00383169">
      <w:pPr>
        <w:pStyle w:val="20"/>
        <w:tabs>
          <w:tab w:val="left" w:leader="underscore" w:pos="3756"/>
          <w:tab w:val="left" w:pos="3930"/>
        </w:tabs>
        <w:jc w:val="both"/>
      </w:pPr>
      <w:r>
        <w:t xml:space="preserve">Подпись </w:t>
      </w:r>
      <w:r>
        <w:tab/>
      </w:r>
      <w:r>
        <w:tab/>
        <w:t>(расшифровка подписи)</w:t>
      </w:r>
    </w:p>
    <w:p w:rsidR="00EC07E9" w:rsidRDefault="00383169">
      <w:pPr>
        <w:pStyle w:val="20"/>
        <w:spacing w:after="240"/>
        <w:jc w:val="both"/>
      </w:pPr>
      <w:r>
        <w:t>М.П. (при наличии)</w:t>
      </w:r>
    </w:p>
    <w:p w:rsidR="00EC07E9" w:rsidRDefault="00383169">
      <w:pPr>
        <w:pStyle w:val="20"/>
        <w:spacing w:after="240"/>
        <w:jc w:val="both"/>
      </w:pPr>
      <w:r>
        <w:t>Дата «___»  20__ г.</w:t>
      </w:r>
    </w:p>
    <w:p w:rsidR="00EC07E9" w:rsidRDefault="00383169">
      <w:pPr>
        <w:pStyle w:val="20"/>
        <w:spacing w:after="240"/>
        <w:jc w:val="both"/>
      </w:pPr>
      <w:r>
        <w:t xml:space="preserve">Заявление зарегистрировано: «___»  20__ г., входящий №  </w:t>
      </w:r>
    </w:p>
    <w:p w:rsidR="00EC07E9" w:rsidRDefault="00383169">
      <w:pPr>
        <w:pStyle w:val="20"/>
        <w:tabs>
          <w:tab w:val="left" w:leader="underscore" w:pos="5722"/>
          <w:tab w:val="left" w:pos="5893"/>
        </w:tabs>
        <w:spacing w:after="240"/>
        <w:jc w:val="both"/>
      </w:pPr>
      <w:r>
        <w:t>Подпись ответственного сотрудника, при</w:t>
      </w:r>
      <w:r>
        <w:t xml:space="preserve">нявшего заявление </w:t>
      </w:r>
      <w:r>
        <w:tab/>
      </w:r>
      <w:r>
        <w:tab/>
        <w:t>(расшифровка подписи)</w:t>
      </w:r>
    </w:p>
    <w:p w:rsidR="00EC07E9" w:rsidRDefault="00383169">
      <w:pPr>
        <w:pStyle w:val="1"/>
        <w:spacing w:after="320" w:line="240" w:lineRule="auto"/>
        <w:ind w:firstLine="0"/>
        <w:jc w:val="center"/>
      </w:pPr>
      <w:r>
        <w:t>ПРИЛОЖЕНИЕ 2</w:t>
      </w:r>
      <w:r>
        <w:br/>
        <w:t>к Порядку отбора субъектов</w:t>
      </w:r>
      <w:r>
        <w:br/>
        <w:t>малого и среднего предпринимательства,</w:t>
      </w:r>
      <w:r>
        <w:br/>
        <w:t>осуществляющих на территории</w:t>
      </w:r>
      <w:r>
        <w:br/>
        <w:t>Нижегородской области инновационную</w:t>
      </w:r>
      <w:r>
        <w:br/>
        <w:t>деятельность, для предоставления им в</w:t>
      </w:r>
      <w:r>
        <w:br/>
        <w:t>аренду нежилых помещений в бизне</w:t>
      </w:r>
      <w:r>
        <w:t>с-</w:t>
      </w:r>
      <w:r>
        <w:br/>
        <w:t>инкубаторе и условия предоставления в</w:t>
      </w:r>
      <w:r>
        <w:br/>
        <w:t>аренду нежилых помещений в бизнес-</w:t>
      </w:r>
      <w:r>
        <w:br/>
        <w:t>инкубаторе</w:t>
      </w:r>
    </w:p>
    <w:p w:rsidR="00EC07E9" w:rsidRDefault="00383169">
      <w:pPr>
        <w:pStyle w:val="20"/>
        <w:spacing w:after="240"/>
        <w:jc w:val="center"/>
      </w:pPr>
      <w:r>
        <w:rPr>
          <w:b/>
          <w:bCs/>
        </w:rPr>
        <w:t>СТРУКТУРА БИЗНЕС-ПЛАНА ИННОВАЦИОННОГО ПРОЕКТА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03"/>
        </w:tabs>
        <w:jc w:val="center"/>
      </w:pPr>
      <w:r>
        <w:rPr>
          <w:b/>
          <w:bCs/>
        </w:rPr>
        <w:t>УЧАСТНИК ИННОВАЦИОННОГО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  <w:jc w:val="both"/>
      </w:pPr>
      <w:r>
        <w:t>Название проекта.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</w:pPr>
      <w:r>
        <w:t>Область деятельности Заявителя, виды выпускаемой продукции и/или оказыва</w:t>
      </w:r>
      <w:r>
        <w:t>емых услуг.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  <w:jc w:val="both"/>
      </w:pPr>
      <w:r>
        <w:t>Представитель Заявителя (таблица 1).</w:t>
      </w:r>
    </w:p>
    <w:p w:rsidR="00EC07E9" w:rsidRDefault="00383169">
      <w:pPr>
        <w:pStyle w:val="a5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6010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E-mail: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313"/>
        </w:tabs>
        <w:jc w:val="center"/>
      </w:pPr>
      <w:r>
        <w:rPr>
          <w:b/>
          <w:bCs/>
        </w:rPr>
        <w:t>ОПИСАНИЕ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Суть данного проекта.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Актуальность продукта проекта.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Описание продукта проекта (таблица 2).</w:t>
      </w:r>
    </w:p>
    <w:p w:rsidR="00EC07E9" w:rsidRDefault="00383169">
      <w:pPr>
        <w:pStyle w:val="a5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4882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Проблема, на решение которой направлен продукт проекта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данной проблемы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1973"/>
        </w:tabs>
        <w:ind w:left="1660"/>
      </w:pPr>
      <w:r>
        <w:rPr>
          <w:b/>
          <w:bCs/>
        </w:rPr>
        <w:t>НАУЧНАЯ СОСТАВЛЯЮЩАЯ ИННОВАЦИОННОГО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ind w:firstLine="640"/>
      </w:pPr>
      <w:r>
        <w:t xml:space="preserve">Основные характеристики инновационного продукта, планируемого к доработке и (или) масштабированию в рамках </w:t>
      </w:r>
      <w:r>
        <w:t>заявленного проекта (функциональное назначение, основные потребительские качества и параметры продукта).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610"/>
        </w:tabs>
        <w:ind w:firstLine="640"/>
      </w:pPr>
      <w:r>
        <w:t>Научная новизна применяемых в инновационном продукте решений.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ind w:firstLine="640"/>
      </w:pPr>
      <w:r>
        <w:lastRenderedPageBreak/>
        <w:t>Наличие патентов и иных правоохранных документов, сертификатов на продукцию, информация о</w:t>
      </w:r>
      <w:r>
        <w:t>б отклоненных заявках на регистрацию РИД, планы по защите прав на интеллектуальную собственность и сертификации, включая зарубежные рынки.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610"/>
        </w:tabs>
        <w:spacing w:after="240"/>
        <w:ind w:firstLine="640"/>
      </w:pPr>
      <w:r>
        <w:t>Описание текущей стадии реализации инновационного продукта.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13"/>
        </w:tabs>
        <w:jc w:val="center"/>
      </w:pPr>
      <w:r>
        <w:rPr>
          <w:b/>
          <w:bCs/>
        </w:rPr>
        <w:t>ПЕРСПЕКТИВЫ КОММЕРЦИАЛИЗАЦИИ: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4"/>
        </w:tabs>
        <w:ind w:firstLine="640"/>
      </w:pPr>
      <w:r>
        <w:t>Объем и емкость рынка проду</w:t>
      </w:r>
      <w:r>
        <w:t>кта, анализ современного состояния и перспектив развития отрасли, в которой реализуется инновационный проект (</w:t>
      </w:r>
      <w:r>
        <w:rPr>
          <w:i/>
          <w:iCs/>
        </w:rPr>
        <w:t>если рынок новый, необходимо представить его описание</w:t>
      </w:r>
      <w:r>
        <w:t>).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spacing w:after="240"/>
        <w:ind w:firstLine="640"/>
      </w:pPr>
      <w:r>
        <w:t xml:space="preserve">Сравнение технико-экономических характеристик (включая количественные, качественные и </w:t>
      </w:r>
      <w:r>
        <w:t>стоимостные характеристики продукции) инновационного продукта с зарубежными и отечественными аналогами на рынке (таблица 3).</w:t>
      </w:r>
      <w:r>
        <w:br w:type="page"/>
      </w:r>
    </w:p>
    <w:p w:rsidR="00EC07E9" w:rsidRDefault="00383169">
      <w:pPr>
        <w:pStyle w:val="a5"/>
      </w:pPr>
      <w: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26"/>
        <w:gridCol w:w="1378"/>
        <w:gridCol w:w="1378"/>
        <w:gridCol w:w="1378"/>
        <w:gridCol w:w="1392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Технико-экономические параметры продукта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Собственный продукт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...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383169">
      <w:pPr>
        <w:pStyle w:val="a5"/>
        <w:ind w:left="581"/>
        <w:jc w:val="left"/>
      </w:pPr>
      <w:r>
        <w:t>4.3. Целевые сегменты потребителей продукта и оценка платежеспособного спроса.</w:t>
      </w:r>
    </w:p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4229"/>
        </w:tabs>
        <w:ind w:left="3880"/>
      </w:pPr>
      <w:r>
        <w:rPr>
          <w:b/>
          <w:bCs/>
        </w:rPr>
        <w:t>КОМАНДА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50"/>
        </w:tabs>
        <w:ind w:firstLine="640"/>
      </w:pPr>
      <w:r>
        <w:t>Количество сотрудников, направление их деятельности и их квалификация с приложением подтверждающих документов (таблица 4).</w:t>
      </w:r>
    </w:p>
    <w:p w:rsidR="00EC07E9" w:rsidRDefault="00383169">
      <w:pPr>
        <w:pStyle w:val="a5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54"/>
        <w:gridCol w:w="1987"/>
        <w:gridCol w:w="1416"/>
        <w:gridCol w:w="1728"/>
        <w:gridCol w:w="2558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сотрудника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 </w:t>
            </w:r>
            <w:r>
              <w:rPr>
                <w:b/>
                <w:bCs/>
                <w:sz w:val="22"/>
                <w:szCs w:val="22"/>
              </w:rPr>
              <w:t>трудоустройства (в штате/по совместительству)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Роль в команде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Опыт реализации проектов по схожей тематике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1"/>
          <w:numId w:val="10"/>
        </w:numPr>
        <w:tabs>
          <w:tab w:val="left" w:pos="1581"/>
        </w:tabs>
        <w:ind w:firstLine="640"/>
        <w:jc w:val="both"/>
      </w:pPr>
      <w:r>
        <w:t>Опыт команды в реализации проектов.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581"/>
        </w:tabs>
        <w:spacing w:after="240"/>
        <w:ind w:firstLine="640"/>
      </w:pPr>
      <w:r>
        <w:t xml:space="preserve">Организационная структура управления. Схема </w:t>
      </w:r>
      <w:r>
        <w:t>привлечения новых специалистов.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49"/>
        </w:tabs>
        <w:jc w:val="center"/>
      </w:pPr>
      <w:r>
        <w:rPr>
          <w:b/>
          <w:bCs/>
        </w:rPr>
        <w:t>ФИНАНСОВЫЙ ПЛАН.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42"/>
        </w:tabs>
        <w:spacing w:after="240"/>
        <w:ind w:firstLine="640"/>
        <w:jc w:val="both"/>
      </w:pPr>
      <w:r>
        <w:t>См. таблицу «Финансовый план».</w:t>
      </w:r>
    </w:p>
    <w:p w:rsidR="00EC07E9" w:rsidRDefault="00383169">
      <w:pPr>
        <w:pStyle w:val="20"/>
        <w:spacing w:after="240"/>
        <w:jc w:val="center"/>
      </w:pPr>
      <w:r>
        <w:rPr>
          <w:b/>
          <w:bCs/>
        </w:rPr>
        <w:t>Финансовый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позиции (значения по позиции выражены в руб.)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Календарный месяц/Количественный месяц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год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средств на счете и в кассе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ТЕКУЩАЯ ДЕЯТЕЛЬНОСТЬ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 целевого продукта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76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</w:t>
            </w:r>
            <w:r>
              <w:rPr>
                <w:b/>
                <w:bCs/>
                <w:sz w:val="22"/>
                <w:szCs w:val="22"/>
              </w:rPr>
              <w:tab/>
              <w:t>сопутствующего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продукта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C07E9" w:rsidRDefault="003831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Прочие доходы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труда сотрудников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Маркетинг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и сборы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аренды и коммунальных платежей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ИНВЕСТИЦИОННАЯ ДЕЯТЕЛЬНОСТЬ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Вложения инвесторов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 объектов ОС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50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</w:t>
            </w:r>
            <w:r>
              <w:rPr>
                <w:b/>
                <w:bCs/>
                <w:sz w:val="22"/>
                <w:szCs w:val="22"/>
              </w:rPr>
              <w:tab/>
              <w:t>производственного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оборудования (ОО)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НИОКР: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4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</w:t>
            </w:r>
            <w:r>
              <w:rPr>
                <w:b/>
                <w:bCs/>
                <w:sz w:val="22"/>
                <w:szCs w:val="22"/>
              </w:rPr>
              <w:tab/>
              <w:t>исследовательского</w:t>
            </w:r>
          </w:p>
          <w:p w:rsidR="00EC07E9" w:rsidRDefault="00383169">
            <w:pPr>
              <w:pStyle w:val="a7"/>
              <w:tabs>
                <w:tab w:val="left" w:pos="1925"/>
                <w:tab w:val="left" w:pos="300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оборудования</w:t>
            </w:r>
            <w:r>
              <w:rPr>
                <w:b/>
                <w:bCs/>
                <w:sz w:val="22"/>
                <w:szCs w:val="22"/>
              </w:rPr>
              <w:tab/>
              <w:t>(ИО),</w:t>
            </w:r>
            <w:r>
              <w:rPr>
                <w:b/>
                <w:bCs/>
                <w:sz w:val="22"/>
                <w:szCs w:val="22"/>
              </w:rPr>
              <w:tab/>
              <w:t>ПО,</w:t>
            </w:r>
          </w:p>
          <w:p w:rsidR="00EC07E9" w:rsidRDefault="00383169">
            <w:pPr>
              <w:pStyle w:val="a7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комплектующих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81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работ</w:t>
            </w:r>
            <w:r>
              <w:rPr>
                <w:b/>
                <w:bCs/>
                <w:sz w:val="22"/>
                <w:szCs w:val="22"/>
              </w:rPr>
              <w:tab/>
              <w:t>по разработке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(подряд)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Затраты на регистрацию ИС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383169">
      <w:pPr>
        <w:pStyle w:val="a5"/>
        <w:ind w:left="1450"/>
        <w:jc w:val="left"/>
      </w:pPr>
      <w:r>
        <w:rPr>
          <w:b/>
          <w:bCs/>
        </w:rPr>
        <w:t>Доход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Поступления займов и кредитов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Погашение займов и кредитов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478"/>
                <w:tab w:val="left" w:pos="2770"/>
              </w:tabs>
              <w:spacing w:after="4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Суммарный</w:t>
            </w:r>
            <w:r>
              <w:rPr>
                <w:b/>
                <w:bCs/>
                <w:sz w:val="22"/>
                <w:szCs w:val="22"/>
              </w:rPr>
              <w:tab/>
              <w:t>денежный</w:t>
            </w:r>
            <w:r>
              <w:rPr>
                <w:b/>
                <w:bCs/>
                <w:sz w:val="22"/>
                <w:szCs w:val="22"/>
              </w:rPr>
              <w:tab/>
              <w:t>поток,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руб-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денежных средств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349"/>
        </w:tabs>
        <w:jc w:val="center"/>
      </w:pPr>
      <w:r>
        <w:rPr>
          <w:b/>
          <w:bCs/>
        </w:rPr>
        <w:t>ДОРОЖНАЯ КАРТА.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spacing w:after="240" w:line="230" w:lineRule="auto"/>
        <w:ind w:firstLine="600"/>
      </w:pPr>
      <w:r>
        <w:t>См. таблицу «Дорожная карта».</w:t>
      </w:r>
    </w:p>
    <w:p w:rsidR="00EC07E9" w:rsidRDefault="00383169">
      <w:pPr>
        <w:pStyle w:val="a5"/>
        <w:ind w:left="4037"/>
        <w:jc w:val="left"/>
      </w:pPr>
      <w:r>
        <w:rPr>
          <w:b/>
          <w:bCs/>
        </w:rPr>
        <w:t>Дорожная карта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904"/>
        <w:gridCol w:w="792"/>
        <w:gridCol w:w="787"/>
        <w:gridCol w:w="792"/>
        <w:gridCol w:w="797"/>
        <w:gridCol w:w="792"/>
        <w:gridCol w:w="787"/>
        <w:gridCol w:w="792"/>
        <w:gridCol w:w="806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20"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N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мероприятий компании в рамках проекта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[год]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[год]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и разработки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334"/>
                <w:tab w:val="left" w:pos="264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ab/>
              <w:t>продукта</w:t>
            </w:r>
            <w:r>
              <w:rPr>
                <w:sz w:val="22"/>
                <w:szCs w:val="22"/>
              </w:rPr>
              <w:tab/>
              <w:t>и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14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ab/>
              <w:t>организационное</w:t>
            </w:r>
          </w:p>
          <w:p w:rsidR="00EC07E9" w:rsidRDefault="00383169">
            <w:pPr>
              <w:pStyle w:val="a7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план по найму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06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</w:t>
            </w:r>
            <w:r>
              <w:rPr>
                <w:sz w:val="22"/>
                <w:szCs w:val="22"/>
              </w:rPr>
              <w:tab/>
              <w:t>интеллектуальной</w:t>
            </w:r>
          </w:p>
          <w:p w:rsidR="00EC07E9" w:rsidRDefault="00383169">
            <w:pPr>
              <w:pStyle w:val="a7"/>
              <w:tabs>
                <w:tab w:val="left" w:pos="26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  <w:r>
              <w:rPr>
                <w:sz w:val="22"/>
                <w:szCs w:val="22"/>
              </w:rPr>
              <w:tab/>
              <w:t>и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74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Маркетинг,</w:t>
            </w:r>
            <w:r>
              <w:rPr>
                <w:sz w:val="22"/>
                <w:szCs w:val="22"/>
              </w:rPr>
              <w:tab/>
              <w:t>внедрение,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инвестиций и продажи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</w:tbl>
    <w:p w:rsidR="00EC07E9" w:rsidRDefault="00EC07E9">
      <w:pPr>
        <w:sectPr w:rsidR="00EC07E9">
          <w:headerReference w:type="default" r:id="rId8"/>
          <w:headerReference w:type="first" r:id="rId9"/>
          <w:pgSz w:w="11900" w:h="16840"/>
          <w:pgMar w:top="1064" w:right="872" w:bottom="1126" w:left="1159" w:header="0" w:footer="3" w:gutter="0"/>
          <w:pgNumType w:start="1"/>
          <w:cols w:space="720"/>
          <w:noEndnote/>
          <w:titlePg/>
          <w:docGrid w:linePitch="360"/>
        </w:sectPr>
      </w:pPr>
    </w:p>
    <w:p w:rsidR="00EC07E9" w:rsidRDefault="00383169">
      <w:pPr>
        <w:pStyle w:val="1"/>
        <w:spacing w:after="240" w:line="240" w:lineRule="auto"/>
        <w:ind w:firstLine="0"/>
        <w:jc w:val="center"/>
      </w:pPr>
      <w:r>
        <w:lastRenderedPageBreak/>
        <w:t>ПРИЛОЖЕНИЕ 3</w:t>
      </w:r>
      <w:r>
        <w:br/>
        <w:t xml:space="preserve">к Порядку </w:t>
      </w:r>
      <w:r>
        <w:t>отбора субъектов</w:t>
      </w:r>
      <w:r>
        <w:br/>
        <w:t>малого и среднего предпринимательства,</w:t>
      </w:r>
      <w:r>
        <w:br/>
        <w:t>осуществляющих на территории</w:t>
      </w:r>
      <w:r>
        <w:br/>
        <w:t>Нижегородской области инновационную</w:t>
      </w:r>
      <w:r>
        <w:br/>
        <w:t>деятельность, для предоставления им в</w:t>
      </w:r>
      <w:r>
        <w:br/>
        <w:t>аренду нежилых помещений в бизнес-</w:t>
      </w:r>
      <w:r>
        <w:br/>
        <w:t>инкубаторе и условия предоставления в</w:t>
      </w:r>
      <w:r>
        <w:br/>
        <w:t>аренду нежилых помещений</w:t>
      </w:r>
      <w:r>
        <w:t xml:space="preserve"> в бизнес-</w:t>
      </w:r>
      <w:r>
        <w:br/>
        <w:t>инкубаторе</w:t>
      </w:r>
    </w:p>
    <w:p w:rsidR="00EC07E9" w:rsidRDefault="00383169">
      <w:pPr>
        <w:pStyle w:val="20"/>
        <w:ind w:left="4600"/>
      </w:pPr>
      <w:r>
        <w:rPr>
          <w:b/>
          <w:bCs/>
        </w:rPr>
        <w:t>ПРОТОКОЛ</w:t>
      </w:r>
    </w:p>
    <w:p w:rsidR="00EC07E9" w:rsidRDefault="00383169">
      <w:pPr>
        <w:pStyle w:val="20"/>
        <w:ind w:left="2040"/>
        <w:jc w:val="both"/>
      </w:pPr>
      <w:r>
        <w:rPr>
          <w:b/>
          <w:bCs/>
        </w:rPr>
        <w:t>ОЦЕНКИ БИЗНЕС-ПЛАНА ИННОВАЦИОННОГО ПРОЕКТА</w:t>
      </w:r>
    </w:p>
    <w:p w:rsidR="00EC07E9" w:rsidRDefault="00383169">
      <w:pPr>
        <w:pStyle w:val="20"/>
        <w:ind w:left="1080"/>
        <w:jc w:val="both"/>
      </w:pPr>
      <w:r>
        <w:rPr>
          <w:b/>
          <w:bCs/>
        </w:rPr>
        <w:t>ЧЛЕНА ЭКСПЕРТНОГО СОВЕТА ПО РАССМОТРЕНИЮ И ОЦЕНКЕ БИЗНЕС-</w:t>
      </w:r>
    </w:p>
    <w:p w:rsidR="00EC07E9" w:rsidRDefault="00383169">
      <w:pPr>
        <w:pStyle w:val="20"/>
        <w:jc w:val="center"/>
      </w:pPr>
      <w:r>
        <w:rPr>
          <w:b/>
          <w:bCs/>
        </w:rPr>
        <w:t>ПЛАНОВ РЕГИОНАЛЬНЫХ НАУЧНО-ТЕХНИЧЕСКИХ И ИННОВАЦИОННЫХ</w:t>
      </w:r>
      <w:r>
        <w:rPr>
          <w:b/>
          <w:bCs/>
        </w:rPr>
        <w:br/>
        <w:t>ПРОЕКТОВ В СФЕРЕ ЕСТЕСТВЕННЫХ И ТЕХНИЧЕСКИХ НАУК, ПРЕТЕНДУЮЩИХ НА</w:t>
      </w:r>
    </w:p>
    <w:p w:rsidR="00EC07E9" w:rsidRDefault="00383169">
      <w:pPr>
        <w:pStyle w:val="20"/>
        <w:jc w:val="center"/>
      </w:pPr>
      <w:r>
        <w:rPr>
          <w:b/>
          <w:bCs/>
        </w:rPr>
        <w:t>РАЗ</w:t>
      </w:r>
      <w:r>
        <w:rPr>
          <w:b/>
          <w:bCs/>
        </w:rPr>
        <w:t>МЕЩЕНИЕ В БИЗНЕС-ИНКУБАТОРЕ</w:t>
      </w:r>
    </w:p>
    <w:p w:rsidR="00EC07E9" w:rsidRDefault="00383169">
      <w:pPr>
        <w:pStyle w:val="20"/>
        <w:spacing w:after="300"/>
        <w:jc w:val="center"/>
      </w:pPr>
      <w:r>
        <w:rPr>
          <w:b/>
          <w:bCs/>
        </w:rPr>
        <w:t>(ЭКСПЕРТА ОБЩЕЙ БИЗНЕС-НАПРАВЛЕННОСТИ)</w:t>
      </w:r>
    </w:p>
    <w:p w:rsidR="00EC07E9" w:rsidRDefault="00383169">
      <w:pPr>
        <w:pStyle w:val="20"/>
        <w:tabs>
          <w:tab w:val="left" w:leader="underscore" w:pos="9251"/>
        </w:tabs>
        <w:spacing w:after="80"/>
      </w:pPr>
      <w:r>
        <w:t xml:space="preserve">Эксперт: </w:t>
      </w:r>
      <w:r>
        <w:tab/>
      </w:r>
    </w:p>
    <w:p w:rsidR="00EC07E9" w:rsidRDefault="00383169">
      <w:pPr>
        <w:pStyle w:val="20"/>
        <w:tabs>
          <w:tab w:val="left" w:leader="underscore" w:pos="9251"/>
        </w:tabs>
        <w:spacing w:after="80"/>
      </w:pPr>
      <w:r>
        <w:t xml:space="preserve">Дата: </w:t>
      </w:r>
      <w:r>
        <w:tab/>
      </w:r>
    </w:p>
    <w:p w:rsidR="00EC07E9" w:rsidRDefault="00383169">
      <w:pPr>
        <w:pStyle w:val="20"/>
        <w:tabs>
          <w:tab w:val="left" w:leader="underscore" w:pos="9251"/>
        </w:tabs>
        <w:spacing w:after="300"/>
      </w:pPr>
      <w:r>
        <w:t xml:space="preserve">Название проекта: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01"/>
        <w:gridCol w:w="5246"/>
        <w:gridCol w:w="1354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Варианты оценки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83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Мнение эксперта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&lt;*&gt;</w:t>
            </w: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Конкурентоспособность продукта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Продукт аналогичен имеющимся на рынке и не имеет </w:t>
            </w:r>
            <w:r>
              <w:rPr>
                <w:sz w:val="22"/>
                <w:szCs w:val="22"/>
              </w:rPr>
              <w:t>преимуществ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Имеет некоторые преимущества перед аналогами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Конкурентоспособный продукт, но на рынке имеется альтернатива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8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Высоко конкурентоспособный продукт, имеющий спрос на рынке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Высоко конкурентоспособный продукт, не имеющий </w:t>
            </w:r>
            <w:r>
              <w:rPr>
                <w:sz w:val="22"/>
                <w:szCs w:val="22"/>
              </w:rPr>
              <w:t>аналогов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Потенциал рынка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Узкий/ничтожный рынок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8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Насыщенный рынок, не имеющий потенциала для роста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Узкий рынок, имеющий потенциал для роста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Большой, увеличивающийся рынок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Огромный, быстро растущий рынок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3831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01"/>
        <w:gridCol w:w="5246"/>
        <w:gridCol w:w="1354"/>
      </w:tblGrid>
      <w:tr w:rsidR="00EC07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Для развития необходима другая 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Требуются изменения в составе ключевых членов команды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Неплохая команда, над которой нужно работать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Сильная 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EC07E9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Команда мирового уровня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99" w:line="1" w:lineRule="exact"/>
      </w:pPr>
    </w:p>
    <w:p w:rsidR="00EC07E9" w:rsidRDefault="00383169">
      <w:pPr>
        <w:pStyle w:val="20"/>
        <w:spacing w:after="540"/>
        <w:ind w:firstLine="760"/>
        <w:jc w:val="both"/>
      </w:pPr>
      <w:r>
        <w:t xml:space="preserve">Итоговые предложения о </w:t>
      </w:r>
      <w:r>
        <w:t>целесообразности/нецелесообразности размещения в бизнес- инкубаторе, необходимости доработки, а также иные комментарии и рекомендации:</w:t>
      </w:r>
    </w:p>
    <w:p w:rsidR="00EC07E9" w:rsidRDefault="00383169">
      <w:pPr>
        <w:pStyle w:val="20"/>
        <w:tabs>
          <w:tab w:val="left" w:leader="underscore" w:pos="4440"/>
        </w:tabs>
        <w:spacing w:after="340"/>
      </w:pPr>
      <w:r>
        <w:t xml:space="preserve">Подпись, расшифровка </w:t>
      </w:r>
      <w:r>
        <w:tab/>
      </w:r>
    </w:p>
    <w:p w:rsidR="00EC07E9" w:rsidRDefault="00383169">
      <w:pPr>
        <w:pStyle w:val="20"/>
        <w:spacing w:after="340"/>
        <w:rPr>
          <w:sz w:val="28"/>
          <w:szCs w:val="28"/>
        </w:rPr>
      </w:pPr>
      <w:r>
        <w:t>&lt;*&gt; отмечается один из пунктов варианта оценки.</w:t>
      </w:r>
      <w:r>
        <w:rPr>
          <w:sz w:val="28"/>
          <w:szCs w:val="28"/>
        </w:rPr>
        <w:t>».</w:t>
      </w:r>
    </w:p>
    <w:sectPr w:rsidR="00EC07E9">
      <w:pgSz w:w="11900" w:h="16840"/>
      <w:pgMar w:top="1359" w:right="918" w:bottom="1364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69" w:rsidRDefault="00383169">
      <w:r>
        <w:separator/>
      </w:r>
    </w:p>
  </w:endnote>
  <w:endnote w:type="continuationSeparator" w:id="0">
    <w:p w:rsidR="00383169" w:rsidRDefault="0038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69" w:rsidRDefault="00383169"/>
  </w:footnote>
  <w:footnote w:type="continuationSeparator" w:id="0">
    <w:p w:rsidR="00383169" w:rsidRDefault="00383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E9" w:rsidRDefault="003831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487045</wp:posOffset>
              </wp:positionV>
              <wp:extent cx="1492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07E9" w:rsidRDefault="0038316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5665" w:rsidRPr="004D5665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3pt;margin-top:38.35pt;width:11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" filled="f" stroked="f">
              <v:textbox style="mso-fit-shape-to-text:t" inset="0,0,0,0">
                <w:txbxContent>
                  <w:p w:rsidR="00EC07E9" w:rsidRDefault="00383169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5665" w:rsidRPr="004D5665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E9" w:rsidRDefault="00EC07E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28"/>
    <w:multiLevelType w:val="multilevel"/>
    <w:tmpl w:val="2666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45001"/>
    <w:multiLevelType w:val="multilevel"/>
    <w:tmpl w:val="14C8C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A7B"/>
    <w:multiLevelType w:val="multilevel"/>
    <w:tmpl w:val="9A0EA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72EB"/>
    <w:multiLevelType w:val="multilevel"/>
    <w:tmpl w:val="FB301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03755"/>
    <w:multiLevelType w:val="multilevel"/>
    <w:tmpl w:val="02AC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917F9"/>
    <w:multiLevelType w:val="multilevel"/>
    <w:tmpl w:val="B3FC6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40F4C"/>
    <w:multiLevelType w:val="multilevel"/>
    <w:tmpl w:val="32F2E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56FD2"/>
    <w:multiLevelType w:val="multilevel"/>
    <w:tmpl w:val="2EB2D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A30A6"/>
    <w:multiLevelType w:val="multilevel"/>
    <w:tmpl w:val="3C7A7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C56C2"/>
    <w:multiLevelType w:val="multilevel"/>
    <w:tmpl w:val="41E2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07E9"/>
    <w:rsid w:val="00383169"/>
    <w:rsid w:val="004D5665"/>
    <w:rsid w:val="00E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4804</Words>
  <Characters>27385</Characters>
  <Application>Microsoft Office Word</Application>
  <DocSecurity>0</DocSecurity>
  <Lines>228</Lines>
  <Paragraphs>64</Paragraphs>
  <ScaleCrop>false</ScaleCrop>
  <Company/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Поснов Артемий Игоревич</dc:creator>
  <cp:keywords/>
  <cp:lastModifiedBy>Elena Zamyatina</cp:lastModifiedBy>
  <cp:revision>2</cp:revision>
  <dcterms:created xsi:type="dcterms:W3CDTF">2023-01-26T08:42:00Z</dcterms:created>
  <dcterms:modified xsi:type="dcterms:W3CDTF">2023-01-26T08:43:00Z</dcterms:modified>
</cp:coreProperties>
</file>